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horzAnchor="margin" w:tblpY="-6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1"/>
        <w:gridCol w:w="250"/>
        <w:gridCol w:w="3035"/>
      </w:tblGrid>
      <w:tr w:rsidR="00CA7341" w:rsidRPr="00CA7341" w14:paraId="6280F755" w14:textId="77777777" w:rsidTr="00CA7341">
        <w:tc>
          <w:tcPr>
            <w:tcW w:w="1666" w:type="pct"/>
            <w:tcBorders>
              <w:bottom w:val="single" w:sz="6" w:space="0" w:color="FFFFFF" w:themeColor="background1"/>
            </w:tcBorders>
            <w:vAlign w:val="center"/>
          </w:tcPr>
          <w:p w14:paraId="1136919C" w14:textId="6EC4C1AD" w:rsidR="00CA7341" w:rsidRPr="00CA7341" w:rsidRDefault="00CA7341" w:rsidP="00CA7341">
            <w:pPr>
              <w:jc w:val="left"/>
              <w:rPr>
                <w:rFonts w:ascii="Arial" w:hAnsi="Arial" w:cs="Arial"/>
                <w:color w:val="FFFFFF" w:themeColor="background1"/>
              </w:rPr>
            </w:pPr>
            <w:r w:rsidRPr="00CA7341">
              <w:rPr>
                <w:rFonts w:ascii="Arial" w:hAnsi="Arial" w:cs="Arial"/>
                <w:color w:val="FFFFFF" w:themeColor="background1"/>
              </w:rPr>
              <w:t>Nom :</w:t>
            </w:r>
          </w:p>
        </w:tc>
        <w:tc>
          <w:tcPr>
            <w:tcW w:w="1666" w:type="pct"/>
            <w:tcBorders>
              <w:bottom w:val="single" w:sz="6" w:space="0" w:color="FFFFFF" w:themeColor="background1"/>
            </w:tcBorders>
            <w:vAlign w:val="center"/>
          </w:tcPr>
          <w:p w14:paraId="757CD85F" w14:textId="0EC20B5D" w:rsidR="00CA7341" w:rsidRPr="00CA7341" w:rsidRDefault="00CA7341" w:rsidP="00CA7341">
            <w:pPr>
              <w:jc w:val="left"/>
              <w:rPr>
                <w:rFonts w:ascii="Arial" w:hAnsi="Arial" w:cs="Arial"/>
                <w:color w:val="FFFFFF" w:themeColor="background1"/>
              </w:rPr>
            </w:pPr>
            <w:r w:rsidRPr="00CA7341">
              <w:rPr>
                <w:rFonts w:ascii="Arial" w:hAnsi="Arial" w:cs="Arial"/>
                <w:color w:val="FFFFFF" w:themeColor="background1"/>
              </w:rPr>
              <w:t>Prénom :</w:t>
            </w:r>
          </w:p>
        </w:tc>
        <w:tc>
          <w:tcPr>
            <w:tcW w:w="1668" w:type="pct"/>
            <w:gridSpan w:val="2"/>
            <w:tcBorders>
              <w:bottom w:val="single" w:sz="6" w:space="0" w:color="FFFFFF" w:themeColor="background1"/>
            </w:tcBorders>
            <w:vAlign w:val="center"/>
          </w:tcPr>
          <w:p w14:paraId="7FCFD08F" w14:textId="73D767A1" w:rsidR="00CA7341" w:rsidRPr="00CA7341" w:rsidRDefault="00CA7341" w:rsidP="00CA7341">
            <w:pPr>
              <w:jc w:val="left"/>
              <w:rPr>
                <w:rFonts w:ascii="Arial" w:hAnsi="Arial" w:cs="Arial"/>
                <w:color w:val="FFFFFF" w:themeColor="background1"/>
              </w:rPr>
            </w:pPr>
            <w:r w:rsidRPr="00CA7341">
              <w:rPr>
                <w:rFonts w:ascii="Arial" w:hAnsi="Arial" w:cs="Arial"/>
                <w:color w:val="FFFFFF" w:themeColor="background1"/>
              </w:rPr>
              <w:t>Groupe :</w:t>
            </w:r>
          </w:p>
        </w:tc>
      </w:tr>
      <w:tr w:rsidR="002B2FAF" w14:paraId="30511C00" w14:textId="77777777" w:rsidTr="00FB1B52">
        <w:tc>
          <w:tcPr>
            <w:tcW w:w="3459" w:type="pct"/>
            <w:gridSpan w:val="3"/>
            <w:tcBorders>
              <w:top w:val="single" w:sz="6" w:space="0" w:color="FFFFFF" w:themeColor="background1"/>
            </w:tcBorders>
          </w:tcPr>
          <w:p w14:paraId="6FBFE125" w14:textId="4AD247CC" w:rsidR="00A2217A" w:rsidRPr="00233474" w:rsidRDefault="00A2217A" w:rsidP="00CA7341">
            <w:pPr>
              <w:pStyle w:val="Surtitredudocument"/>
            </w:pPr>
            <w:r w:rsidRPr="00233474">
              <w:t>DUT GEII – S</w:t>
            </w:r>
            <w:r w:rsidR="00531E0D" w:rsidRPr="00233474">
              <w:t>2</w:t>
            </w:r>
            <w:r w:rsidRPr="00233474">
              <w:t xml:space="preserve"> – </w:t>
            </w:r>
            <w:r w:rsidR="00C75B99" w:rsidRPr="00233474">
              <w:t>Electronique</w:t>
            </w:r>
          </w:p>
          <w:p w14:paraId="2F2D4A5E" w14:textId="2B00AEAA" w:rsidR="00A2217A" w:rsidRPr="00531E0D" w:rsidRDefault="00726BE0" w:rsidP="00CA7341">
            <w:pPr>
              <w:pStyle w:val="Titredudocuement"/>
              <w:rPr>
                <w:sz w:val="36"/>
                <w:szCs w:val="40"/>
              </w:rPr>
            </w:pPr>
            <w:r>
              <w:rPr>
                <w:sz w:val="36"/>
                <w:szCs w:val="40"/>
              </w:rPr>
              <w:t>Réponse fréquentielle de l’amplificateur opérationnel en régime linéaire</w:t>
            </w:r>
            <w:r w:rsidR="0089098C">
              <w:rPr>
                <w:sz w:val="36"/>
                <w:szCs w:val="40"/>
              </w:rPr>
              <w:t> : Simulation</w:t>
            </w:r>
          </w:p>
          <w:p w14:paraId="778AD0C9" w14:textId="750410A5" w:rsidR="00A2217A" w:rsidRPr="00474810" w:rsidRDefault="00A2217A" w:rsidP="00CA7341">
            <w:pPr>
              <w:pStyle w:val="Sous-titredudocuement"/>
            </w:pPr>
            <w:r>
              <w:t xml:space="preserve">Travaux </w:t>
            </w:r>
            <w:r w:rsidR="00C75B99">
              <w:t xml:space="preserve">pratiques </w:t>
            </w:r>
            <w:r w:rsidR="00FB1B52">
              <w:t>N°</w:t>
            </w:r>
            <w:r w:rsidR="00726BE0">
              <w:t>5</w:t>
            </w:r>
          </w:p>
          <w:p w14:paraId="289C042F" w14:textId="07D7B7DC" w:rsidR="00F85044" w:rsidRDefault="0089098C" w:rsidP="0089098C">
            <w:pPr>
              <w:pStyle w:val="Auteur-date-rvision"/>
            </w:pPr>
            <w:r>
              <w:t>31</w:t>
            </w:r>
            <w:r w:rsidR="00A2217A">
              <w:t>/</w:t>
            </w:r>
            <w:r>
              <w:t>03</w:t>
            </w:r>
            <w:r w:rsidR="00A2217A">
              <w:t>/20</w:t>
            </w:r>
            <w:r w:rsidR="00531E0D">
              <w:t>20</w:t>
            </w:r>
            <w:r w:rsidR="005B5E98">
              <w:t xml:space="preserve"> –</w:t>
            </w:r>
            <w:r w:rsidR="00504C50">
              <w:t xml:space="preserve"> </w:t>
            </w:r>
            <w:proofErr w:type="spellStart"/>
            <w:r w:rsidR="00504C50">
              <w:t>rev</w:t>
            </w:r>
            <w:proofErr w:type="spellEnd"/>
            <w:r w:rsidR="0089287D">
              <w:t>.</w:t>
            </w:r>
            <w:r w:rsidR="00504C50">
              <w:t xml:space="preserve"> </w:t>
            </w:r>
            <w:r>
              <w:t>1</w:t>
            </w:r>
          </w:p>
        </w:tc>
        <w:tc>
          <w:tcPr>
            <w:tcW w:w="1541" w:type="pct"/>
            <w:tcBorders>
              <w:top w:val="single" w:sz="6" w:space="0" w:color="FFFFFF" w:themeColor="background1"/>
            </w:tcBorders>
          </w:tcPr>
          <w:p w14:paraId="7FFCC120" w14:textId="77777777" w:rsidR="00CA7341" w:rsidRDefault="00CA7341" w:rsidP="00CA7341">
            <w:pPr>
              <w:pStyle w:val="LogoGEII"/>
            </w:pPr>
          </w:p>
          <w:p w14:paraId="0450F199" w14:textId="17DC7838" w:rsidR="002B2FAF" w:rsidRPr="00A2217A" w:rsidRDefault="00A2217A" w:rsidP="00CA7341">
            <w:pPr>
              <w:pStyle w:val="LogoGEII"/>
            </w:pPr>
            <w:r>
              <w:rPr>
                <w:noProof/>
                <w:lang w:val="en-US" w:eastAsia="en-US"/>
              </w:rPr>
              <w:drawing>
                <wp:inline distT="0" distB="0" distL="0" distR="0" wp14:anchorId="4A565FE3" wp14:editId="6EA96AF8">
                  <wp:extent cx="1627028" cy="1012874"/>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II_blanc.eps"/>
                          <pic:cNvPicPr/>
                        </pic:nvPicPr>
                        <pic:blipFill>
                          <a:blip r:embed="rId9">
                            <a:extLst>
                              <a:ext uri="{28A0092B-C50C-407E-A947-70E740481C1C}">
                                <a14:useLocalDpi xmlns:a14="http://schemas.microsoft.com/office/drawing/2010/main" val="0"/>
                              </a:ext>
                            </a:extLst>
                          </a:blip>
                          <a:stretch>
                            <a:fillRect/>
                          </a:stretch>
                        </pic:blipFill>
                        <pic:spPr>
                          <a:xfrm>
                            <a:off x="0" y="0"/>
                            <a:ext cx="1635594" cy="1018206"/>
                          </a:xfrm>
                          <a:prstGeom prst="rect">
                            <a:avLst/>
                          </a:prstGeom>
                        </pic:spPr>
                      </pic:pic>
                    </a:graphicData>
                  </a:graphic>
                </wp:inline>
              </w:drawing>
            </w:r>
          </w:p>
        </w:tc>
      </w:tr>
    </w:tbl>
    <w:p w14:paraId="53BCAC16" w14:textId="33434E9F" w:rsidR="00900F14" w:rsidRDefault="00CA7341" w:rsidP="00E3634A">
      <w:pPr>
        <w:pStyle w:val="Rsum"/>
      </w:pPr>
      <w:r w:rsidRPr="003C45DD">
        <w:rPr>
          <w:noProof/>
          <w:lang w:val="en-US" w:eastAsia="en-US"/>
        </w:rPr>
        <mc:AlternateContent>
          <mc:Choice Requires="wps">
            <w:drawing>
              <wp:anchor distT="0" distB="0" distL="114300" distR="114300" simplePos="0" relativeHeight="251659264" behindDoc="1" locked="0" layoutInCell="1" allowOverlap="1" wp14:anchorId="22E7B985" wp14:editId="1F2E3C78">
                <wp:simplePos x="0" y="0"/>
                <wp:positionH relativeFrom="column">
                  <wp:posOffset>-821691</wp:posOffset>
                </wp:positionH>
                <wp:positionV relativeFrom="paragraph">
                  <wp:posOffset>-992505</wp:posOffset>
                </wp:positionV>
                <wp:extent cx="8148955" cy="2556933"/>
                <wp:effectExtent l="0" t="0" r="4445" b="0"/>
                <wp:wrapNone/>
                <wp:docPr id="12" name="Entrée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48955" cy="2556933"/>
                        </a:xfrm>
                        <a:prstGeom prst="flowChartManualInput">
                          <a:avLst/>
                        </a:prstGeom>
                        <a:solidFill>
                          <a:srgbClr val="0092D2"/>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AAA246"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margin-left:-64.7pt;margin-top:-78.15pt;width:641.65pt;height:201.3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" fillcolor="#0092d2" stroked="f"/>
            </w:pict>
          </mc:Fallback>
        </mc:AlternateContent>
      </w:r>
    </w:p>
    <w:p w14:paraId="476A8555" w14:textId="448D6AA3" w:rsidR="00E721B4" w:rsidRDefault="0034507F" w:rsidP="0074082B">
      <w:pPr>
        <w:pStyle w:val="Ttulo1"/>
      </w:pPr>
      <w:r>
        <w:t>Objectifs</w:t>
      </w:r>
      <w:r w:rsidR="00A31FAA">
        <w:t xml:space="preserve"> et conditions expérimentales</w:t>
      </w:r>
    </w:p>
    <w:p w14:paraId="49D673BD" w14:textId="4895EF9D" w:rsidR="0034507F" w:rsidRPr="00DB3D3A" w:rsidRDefault="00726BE0" w:rsidP="00DB3D3A">
      <w:pPr>
        <w:pStyle w:val="Rsum"/>
      </w:pPr>
      <w:r w:rsidRPr="00726BE0">
        <w:t xml:space="preserve">Dans cette manipulation, </w:t>
      </w:r>
      <w:r>
        <w:t>nous</w:t>
      </w:r>
      <w:r w:rsidRPr="00726BE0">
        <w:t xml:space="preserve"> réaliser</w:t>
      </w:r>
      <w:r>
        <w:t>ons</w:t>
      </w:r>
      <w:r w:rsidRPr="00726BE0">
        <w:t xml:space="preserve"> les deux montages amplificateurs</w:t>
      </w:r>
      <w:r>
        <w:t xml:space="preserve"> linéaires</w:t>
      </w:r>
      <w:r w:rsidRPr="00726BE0">
        <w:t xml:space="preserve"> fondamentaux de l’amplificateur opérationnel. Nous mettrons en évidence</w:t>
      </w:r>
      <w:r>
        <w:t>, d’une part,</w:t>
      </w:r>
      <w:r w:rsidRPr="00726BE0">
        <w:t xml:space="preserve"> l’effet de la réponse fréquentielle propre de l’AOP sur la fréquence de coupure haute des amplificateurs étudiés</w:t>
      </w:r>
      <w:r>
        <w:t xml:space="preserve"> et d’autre part l’effet de la vitesse de balayage (ou </w:t>
      </w:r>
      <w:proofErr w:type="spellStart"/>
      <w:r>
        <w:t>slew</w:t>
      </w:r>
      <w:proofErr w:type="spellEnd"/>
      <w:r>
        <w:t xml:space="preserve"> rate) de l’AOP sur le signal de sortie.</w:t>
      </w:r>
    </w:p>
    <w:p w14:paraId="5C2219C2" w14:textId="747DF4EC" w:rsidR="00726BE0" w:rsidRPr="009069EB" w:rsidRDefault="00726BE0" w:rsidP="00726BE0">
      <w:pPr>
        <w:pStyle w:val="Ttulo1"/>
      </w:pPr>
      <w:r w:rsidRPr="009069EB">
        <w:t>RAPPELS THEORIQUES</w:t>
      </w:r>
    </w:p>
    <w:p w14:paraId="5E50FE2E" w14:textId="6B391D7F" w:rsidR="00726BE0" w:rsidRPr="009069EB" w:rsidRDefault="00726BE0" w:rsidP="00726BE0">
      <w:pPr>
        <w:pStyle w:val="Ttulo2"/>
      </w:pPr>
      <w:r w:rsidRPr="009069EB">
        <w:t>Réponse fréquentielle de l’amplificateur opérationnel aux petits signaux en sortie.</w:t>
      </w:r>
    </w:p>
    <w:p w14:paraId="094B8975" w14:textId="3646E073" w:rsidR="005B2F12" w:rsidRDefault="00726BE0" w:rsidP="005B2F12">
      <w:r w:rsidRPr="009069EB">
        <w:t xml:space="preserve">Lorsque l’amplitude de la tension de sortie </w:t>
      </w:r>
      <w:r w:rsidR="005B2F12" w:rsidRPr="005B2F12">
        <w:rPr>
          <w:i/>
          <w:iCs/>
        </w:rPr>
        <w:t>V</w:t>
      </w:r>
      <w:r w:rsidR="005B2F12" w:rsidRPr="005B2F12">
        <w:rPr>
          <w:i/>
          <w:iCs/>
          <w:vertAlign w:val="subscript"/>
        </w:rPr>
        <w:t>S</w:t>
      </w:r>
      <w:r w:rsidRPr="009069EB">
        <w:t xml:space="preserve"> de l’amplificateur opérationnel</w:t>
      </w:r>
      <w:r w:rsidR="005B2F12">
        <w:t xml:space="preserve"> (</w:t>
      </w:r>
      <w:proofErr w:type="spellStart"/>
      <w:r w:rsidR="005B2F12">
        <w:t>cf</w:t>
      </w:r>
      <w:proofErr w:type="spellEnd"/>
      <w:r w:rsidR="00EC25B1">
        <w:t xml:space="preserve"> Figure </w:t>
      </w:r>
      <w:r w:rsidR="0089098C">
        <w:t>1</w:t>
      </w:r>
      <w:r w:rsidR="005B2F12">
        <w:t>)</w:t>
      </w:r>
      <w:r w:rsidRPr="009069EB">
        <w:t xml:space="preserve"> est de l’ordre du volt, la réponse en fréquence du gain propre </w:t>
      </w:r>
      <w:r w:rsidRPr="00284021">
        <w:rPr>
          <w:i/>
        </w:rPr>
        <w:t>A(f)</w:t>
      </w:r>
      <w:r w:rsidRPr="009069EB">
        <w:t xml:space="preserve"> d'un amplificateur opérationnel est une fonction du premier ordre </w:t>
      </w:r>
      <w:r w:rsidR="005B2F12">
        <w:t xml:space="preserve">de la forme suivante </w:t>
      </w:r>
      <w:r w:rsidRPr="009069EB">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68"/>
      </w:tblGrid>
      <w:tr w:rsidR="0089098C" w14:paraId="7A9E1190" w14:textId="77777777" w:rsidTr="0089098C">
        <w:tc>
          <w:tcPr>
            <w:tcW w:w="9180" w:type="dxa"/>
            <w:vAlign w:val="center"/>
          </w:tcPr>
          <w:p w14:paraId="010DE0DD" w14:textId="22D8F905" w:rsidR="0089098C" w:rsidRPr="0089098C" w:rsidRDefault="00AC08F2" w:rsidP="0089098C">
            <w:pPr>
              <w:jc w:val="center"/>
              <w:rPr>
                <w:sz w:val="22"/>
                <w:szCs w:val="22"/>
              </w:rPr>
            </w:pPr>
            <m:oMathPara>
              <m:oMath>
                <m:eqArr>
                  <m:eqArrPr>
                    <m:maxDist m:val="1"/>
                    <m:ctrlPr>
                      <w:rPr>
                        <w:rFonts w:ascii="Cambria Math" w:hAnsi="Cambria Math"/>
                        <w:i/>
                        <w:noProof/>
                        <w:sz w:val="22"/>
                        <w:szCs w:val="22"/>
                      </w:rPr>
                    </m:ctrlPr>
                  </m:eqArrPr>
                  <m:e>
                    <m:r>
                      <w:rPr>
                        <w:rFonts w:ascii="Cambria Math" w:hAnsi="Cambria Math"/>
                        <w:noProof/>
                        <w:sz w:val="22"/>
                        <w:szCs w:val="22"/>
                      </w:rPr>
                      <m:t>A</m:t>
                    </m:r>
                    <m:d>
                      <m:dPr>
                        <m:ctrlPr>
                          <w:rPr>
                            <w:rFonts w:ascii="Cambria Math" w:hAnsi="Cambria Math"/>
                            <w:i/>
                            <w:noProof/>
                            <w:sz w:val="22"/>
                            <w:szCs w:val="22"/>
                          </w:rPr>
                        </m:ctrlPr>
                      </m:dPr>
                      <m:e>
                        <m:r>
                          <w:rPr>
                            <w:rFonts w:ascii="Cambria Math" w:hAnsi="Cambria Math"/>
                            <w:noProof/>
                            <w:sz w:val="22"/>
                            <w:szCs w:val="22"/>
                          </w:rPr>
                          <m:t>f</m:t>
                        </m:r>
                      </m:e>
                    </m:d>
                    <m:r>
                      <w:rPr>
                        <w:rFonts w:ascii="Cambria Math" w:hAnsi="Cambria Math"/>
                        <w:noProof/>
                        <w:sz w:val="22"/>
                        <w:szCs w:val="22"/>
                      </w:rPr>
                      <m:t>=</m:t>
                    </m:r>
                    <m:f>
                      <m:fPr>
                        <m:ctrlPr>
                          <w:rPr>
                            <w:rFonts w:ascii="Cambria Math" w:hAnsi="Cambria Math"/>
                            <w:i/>
                            <w:noProof/>
                            <w:sz w:val="22"/>
                            <w:szCs w:val="22"/>
                          </w:rPr>
                        </m:ctrlPr>
                      </m:fPr>
                      <m:num>
                        <m:sSub>
                          <m:sSubPr>
                            <m:ctrlPr>
                              <w:rPr>
                                <w:rFonts w:ascii="Cambria Math" w:hAnsi="Cambria Math"/>
                                <w:i/>
                                <w:noProof/>
                                <w:sz w:val="22"/>
                                <w:szCs w:val="22"/>
                              </w:rPr>
                            </m:ctrlPr>
                          </m:sSubPr>
                          <m:e>
                            <m:r>
                              <w:rPr>
                                <w:rFonts w:ascii="Cambria Math" w:hAnsi="Cambria Math"/>
                                <w:noProof/>
                                <w:sz w:val="22"/>
                                <w:szCs w:val="22"/>
                              </w:rPr>
                              <m:t>V</m:t>
                            </m:r>
                          </m:e>
                          <m:sub>
                            <m:r>
                              <w:rPr>
                                <w:rFonts w:ascii="Cambria Math" w:hAnsi="Cambria Math"/>
                                <w:noProof/>
                                <w:sz w:val="22"/>
                                <w:szCs w:val="22"/>
                              </w:rPr>
                              <m:t>S</m:t>
                            </m:r>
                          </m:sub>
                        </m:sSub>
                      </m:num>
                      <m:den>
                        <m:r>
                          <w:rPr>
                            <w:rFonts w:ascii="Cambria Math" w:hAnsi="Cambria Math"/>
                            <w:noProof/>
                            <w:sz w:val="22"/>
                            <w:szCs w:val="22"/>
                          </w:rPr>
                          <m:t>ε</m:t>
                        </m:r>
                      </m:den>
                    </m:f>
                    <m:r>
                      <w:rPr>
                        <w:rFonts w:ascii="Cambria Math" w:hAnsi="Cambria Math"/>
                        <w:noProof/>
                        <w:sz w:val="22"/>
                        <w:szCs w:val="22"/>
                      </w:rPr>
                      <m:t>=</m:t>
                    </m:r>
                    <m:f>
                      <m:fPr>
                        <m:ctrlPr>
                          <w:rPr>
                            <w:rFonts w:ascii="Cambria Math" w:hAnsi="Cambria Math"/>
                            <w:i/>
                            <w:noProof/>
                            <w:sz w:val="22"/>
                            <w:szCs w:val="22"/>
                          </w:rPr>
                        </m:ctrlPr>
                      </m:fPr>
                      <m:num>
                        <m:sSub>
                          <m:sSubPr>
                            <m:ctrlPr>
                              <w:rPr>
                                <w:rFonts w:ascii="Cambria Math" w:hAnsi="Cambria Math"/>
                                <w:i/>
                                <w:noProof/>
                                <w:sz w:val="22"/>
                                <w:szCs w:val="22"/>
                              </w:rPr>
                            </m:ctrlPr>
                          </m:sSubPr>
                          <m:e>
                            <m:r>
                              <w:rPr>
                                <w:rFonts w:ascii="Cambria Math" w:hAnsi="Cambria Math"/>
                                <w:noProof/>
                                <w:sz w:val="22"/>
                                <w:szCs w:val="22"/>
                              </w:rPr>
                              <m:t>A</m:t>
                            </m:r>
                          </m:e>
                          <m:sub>
                            <m:r>
                              <w:rPr>
                                <w:rFonts w:ascii="Cambria Math" w:hAnsi="Cambria Math"/>
                                <w:noProof/>
                                <w:sz w:val="22"/>
                                <w:szCs w:val="22"/>
                              </w:rPr>
                              <m:t>0</m:t>
                            </m:r>
                          </m:sub>
                        </m:sSub>
                      </m:num>
                      <m:den>
                        <m:r>
                          <w:rPr>
                            <w:rFonts w:ascii="Cambria Math" w:hAnsi="Cambria Math"/>
                            <w:noProof/>
                            <w:sz w:val="22"/>
                            <w:szCs w:val="22"/>
                          </w:rPr>
                          <m:t>1+j</m:t>
                        </m:r>
                        <m:f>
                          <m:fPr>
                            <m:ctrlPr>
                              <w:rPr>
                                <w:rFonts w:ascii="Cambria Math" w:hAnsi="Cambria Math"/>
                                <w:i/>
                                <w:noProof/>
                                <w:sz w:val="22"/>
                                <w:szCs w:val="22"/>
                              </w:rPr>
                            </m:ctrlPr>
                          </m:fPr>
                          <m:num>
                            <m:r>
                              <w:rPr>
                                <w:rFonts w:ascii="Cambria Math" w:hAnsi="Cambria Math"/>
                                <w:noProof/>
                                <w:sz w:val="22"/>
                                <w:szCs w:val="22"/>
                              </w:rPr>
                              <m:t>f</m:t>
                            </m:r>
                          </m:num>
                          <m:den>
                            <m:sSub>
                              <m:sSubPr>
                                <m:ctrlPr>
                                  <w:rPr>
                                    <w:rFonts w:ascii="Cambria Math" w:hAnsi="Cambria Math"/>
                                    <w:i/>
                                    <w:noProof/>
                                    <w:sz w:val="22"/>
                                    <w:szCs w:val="22"/>
                                  </w:rPr>
                                </m:ctrlPr>
                              </m:sSubPr>
                              <m:e>
                                <m:r>
                                  <w:rPr>
                                    <w:rFonts w:ascii="Cambria Math" w:hAnsi="Cambria Math"/>
                                    <w:noProof/>
                                    <w:sz w:val="22"/>
                                    <w:szCs w:val="22"/>
                                  </w:rPr>
                                  <m:t>f</m:t>
                                </m:r>
                              </m:e>
                              <m:sub>
                                <m:r>
                                  <w:rPr>
                                    <w:rFonts w:ascii="Cambria Math" w:hAnsi="Cambria Math"/>
                                    <w:noProof/>
                                    <w:sz w:val="22"/>
                                    <w:szCs w:val="22"/>
                                  </w:rPr>
                                  <m:t>c</m:t>
                                </m:r>
                              </m:sub>
                            </m:sSub>
                          </m:den>
                        </m:f>
                      </m:den>
                    </m:f>
                    <m:r>
                      <w:rPr>
                        <w:rFonts w:ascii="Cambria Math" w:hAnsi="Cambria Math"/>
                        <w:noProof/>
                        <w:sz w:val="22"/>
                        <w:szCs w:val="22"/>
                      </w:rPr>
                      <m:t xml:space="preserve">  </m:t>
                    </m:r>
                  </m:e>
                </m:eqArr>
              </m:oMath>
            </m:oMathPara>
          </w:p>
        </w:tc>
        <w:tc>
          <w:tcPr>
            <w:tcW w:w="668" w:type="dxa"/>
            <w:vAlign w:val="center"/>
          </w:tcPr>
          <w:p w14:paraId="0C783536" w14:textId="1D14A874" w:rsidR="0089098C" w:rsidRDefault="0089098C" w:rsidP="0089098C">
            <w:pPr>
              <w:jc w:val="center"/>
            </w:pPr>
            <w:r>
              <w:t>(1)</w:t>
            </w:r>
          </w:p>
        </w:tc>
      </w:tr>
    </w:tbl>
    <w:p w14:paraId="46F3CC1A" w14:textId="77777777" w:rsidR="006A2CB3" w:rsidRPr="006A2CB3" w:rsidRDefault="006A2CB3" w:rsidP="005B2F12">
      <w:pPr>
        <w:rPr>
          <w:sz w:val="22"/>
          <w:szCs w:val="22"/>
        </w:rPr>
      </w:pPr>
    </w:p>
    <w:p w14:paraId="7F3B42BC" w14:textId="77777777" w:rsidR="005B2F12" w:rsidRDefault="005B2F12" w:rsidP="00233474">
      <w:pPr>
        <w:jc w:val="center"/>
        <w:rPr>
          <w:noProof/>
        </w:rPr>
      </w:pPr>
      <w:r>
        <w:rPr>
          <w:noProof/>
          <w:lang w:val="en-US" w:eastAsia="en-US"/>
        </w:rPr>
        <w:drawing>
          <wp:inline distT="0" distB="0" distL="0" distR="0" wp14:anchorId="71BA17FE" wp14:editId="5D1C861E">
            <wp:extent cx="2510314" cy="1631038"/>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P05-S2-Fig2_Amplificateur_operationnel_seul.png"/>
                    <pic:cNvPicPr/>
                  </pic:nvPicPr>
                  <pic:blipFill rotWithShape="1">
                    <a:blip r:embed="rId10"/>
                    <a:srcRect l="26376" t="8884" r="29974"/>
                    <a:stretch/>
                  </pic:blipFill>
                  <pic:spPr bwMode="auto">
                    <a:xfrm>
                      <a:off x="0" y="0"/>
                      <a:ext cx="2511204" cy="1631617"/>
                    </a:xfrm>
                    <a:prstGeom prst="rect">
                      <a:avLst/>
                    </a:prstGeom>
                    <a:ln>
                      <a:noFill/>
                    </a:ln>
                    <a:extLst>
                      <a:ext uri="{53640926-AAD7-44D8-BBD7-CCE9431645EC}">
                        <a14:shadowObscured xmlns:a14="http://schemas.microsoft.com/office/drawing/2010/main"/>
                      </a:ext>
                    </a:extLst>
                  </pic:spPr>
                </pic:pic>
              </a:graphicData>
            </a:graphic>
          </wp:inline>
        </w:drawing>
      </w:r>
    </w:p>
    <w:p w14:paraId="3D2EC969" w14:textId="32351400" w:rsidR="00726BE0" w:rsidRPr="005B2F12" w:rsidRDefault="005B2F12" w:rsidP="005B2F12">
      <w:pPr>
        <w:pStyle w:val="Epgrafe"/>
        <w:rPr>
          <w:rFonts w:ascii="Times New Roman" w:hAnsi="Times New Roman"/>
          <w:noProof/>
          <w:sz w:val="22"/>
          <w:szCs w:val="22"/>
        </w:rPr>
      </w:pPr>
      <w:bookmarkStart w:id="0" w:name="_Ref32483885"/>
      <w:r>
        <w:t xml:space="preserve">Figure </w:t>
      </w:r>
      <w:r w:rsidR="00AC08F2">
        <w:fldChar w:fldCharType="begin"/>
      </w:r>
      <w:r w:rsidR="00AC08F2">
        <w:instrText xml:space="preserve"> SEQ Figure \* ARABIC </w:instrText>
      </w:r>
      <w:r w:rsidR="00AC08F2">
        <w:fldChar w:fldCharType="separate"/>
      </w:r>
      <w:r w:rsidR="00694666">
        <w:rPr>
          <w:noProof/>
        </w:rPr>
        <w:t>1</w:t>
      </w:r>
      <w:r w:rsidR="00AC08F2">
        <w:rPr>
          <w:noProof/>
        </w:rPr>
        <w:fldChar w:fldCharType="end"/>
      </w:r>
      <w:bookmarkEnd w:id="0"/>
      <w:r>
        <w:t> : Amplificateur opérationnel</w:t>
      </w:r>
    </w:p>
    <w:p w14:paraId="46F187A7" w14:textId="77777777" w:rsidR="00726BE0" w:rsidRPr="009069EB" w:rsidRDefault="00726BE0" w:rsidP="008F460C">
      <w:pPr>
        <w:pStyle w:val="Prrafodelista"/>
        <w:numPr>
          <w:ilvl w:val="0"/>
          <w:numId w:val="5"/>
        </w:numPr>
      </w:pPr>
      <w:r w:rsidRPr="005B2F12">
        <w:rPr>
          <w:i/>
        </w:rPr>
        <w:t>A</w:t>
      </w:r>
      <w:r w:rsidRPr="005B2F12">
        <w:rPr>
          <w:i/>
          <w:vertAlign w:val="subscript"/>
        </w:rPr>
        <w:t>0</w:t>
      </w:r>
      <w:r w:rsidRPr="009069EB">
        <w:t xml:space="preserve"> représente le gain en très basse fréquence de l'amplificateur. </w:t>
      </w:r>
    </w:p>
    <w:p w14:paraId="3AEDE896" w14:textId="77777777" w:rsidR="00726BE0" w:rsidRPr="009069EB" w:rsidRDefault="00726BE0" w:rsidP="008F460C">
      <w:pPr>
        <w:pStyle w:val="Prrafodelista"/>
        <w:numPr>
          <w:ilvl w:val="0"/>
          <w:numId w:val="5"/>
        </w:numPr>
      </w:pPr>
      <w:proofErr w:type="spellStart"/>
      <w:r w:rsidRPr="005B2F12">
        <w:rPr>
          <w:i/>
        </w:rPr>
        <w:t>f</w:t>
      </w:r>
      <w:r w:rsidRPr="005B2F12">
        <w:rPr>
          <w:i/>
          <w:vertAlign w:val="subscript"/>
        </w:rPr>
        <w:t>c</w:t>
      </w:r>
      <w:proofErr w:type="spellEnd"/>
      <w:r w:rsidRPr="009069EB">
        <w:t xml:space="preserve"> est la fréquence de coupure </w:t>
      </w:r>
      <w:proofErr w:type="gramStart"/>
      <w:r w:rsidRPr="009069EB">
        <w:t>à</w:t>
      </w:r>
      <w:proofErr w:type="gramEnd"/>
      <w:r w:rsidRPr="009069EB">
        <w:t xml:space="preserve"> -3dB du module du gain </w:t>
      </w:r>
      <w:r w:rsidRPr="005B2F12">
        <w:rPr>
          <w:i/>
        </w:rPr>
        <w:t>A(f)</w:t>
      </w:r>
      <w:r w:rsidRPr="009069E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gridCol w:w="1701"/>
      </w:tblGrid>
      <w:tr w:rsidR="00726BE0" w:rsidRPr="009069EB" w14:paraId="55121270" w14:textId="77777777" w:rsidTr="007E51B2">
        <w:trPr>
          <w:jc w:val="center"/>
        </w:trPr>
        <w:tc>
          <w:tcPr>
            <w:tcW w:w="1701" w:type="dxa"/>
          </w:tcPr>
          <w:p w14:paraId="540090F1" w14:textId="47E8BF84" w:rsidR="00726BE0" w:rsidRPr="00284021" w:rsidRDefault="00726BE0" w:rsidP="007607E8">
            <w:pPr>
              <w:jc w:val="center"/>
              <w:rPr>
                <w:i/>
              </w:rPr>
            </w:pPr>
            <w:r w:rsidRPr="00284021">
              <w:rPr>
                <w:i/>
              </w:rPr>
              <w:t>A</w:t>
            </w:r>
            <w:r w:rsidRPr="00284021">
              <w:rPr>
                <w:i/>
                <w:vertAlign w:val="subscript"/>
              </w:rPr>
              <w:t>0</w:t>
            </w:r>
          </w:p>
        </w:tc>
        <w:tc>
          <w:tcPr>
            <w:tcW w:w="1701" w:type="dxa"/>
          </w:tcPr>
          <w:p w14:paraId="34C54E36" w14:textId="77777777" w:rsidR="00726BE0" w:rsidRPr="00284021" w:rsidRDefault="00726BE0" w:rsidP="007607E8">
            <w:pPr>
              <w:jc w:val="center"/>
              <w:rPr>
                <w:i/>
              </w:rPr>
            </w:pPr>
            <w:proofErr w:type="spellStart"/>
            <w:r w:rsidRPr="00284021">
              <w:rPr>
                <w:i/>
              </w:rPr>
              <w:t>f</w:t>
            </w:r>
            <w:r w:rsidRPr="00284021">
              <w:rPr>
                <w:i/>
                <w:vertAlign w:val="subscript"/>
              </w:rPr>
              <w:t>c</w:t>
            </w:r>
            <w:proofErr w:type="spellEnd"/>
          </w:p>
        </w:tc>
        <w:tc>
          <w:tcPr>
            <w:tcW w:w="1701" w:type="dxa"/>
          </w:tcPr>
          <w:p w14:paraId="10562D3C" w14:textId="47080671" w:rsidR="00726BE0" w:rsidRPr="00284021" w:rsidRDefault="00726BE0" w:rsidP="007607E8">
            <w:pPr>
              <w:jc w:val="center"/>
              <w:rPr>
                <w:i/>
              </w:rPr>
            </w:pPr>
            <w:proofErr w:type="spellStart"/>
            <w:r w:rsidRPr="00284021">
              <w:rPr>
                <w:i/>
              </w:rPr>
              <w:t>f</w:t>
            </w:r>
            <w:r w:rsidRPr="00284021">
              <w:rPr>
                <w:i/>
                <w:vertAlign w:val="subscript"/>
              </w:rPr>
              <w:t>T</w:t>
            </w:r>
            <w:proofErr w:type="spellEnd"/>
            <w:r w:rsidRPr="00284021">
              <w:rPr>
                <w:i/>
              </w:rPr>
              <w:t xml:space="preserve"> = A</w:t>
            </w:r>
            <w:r w:rsidRPr="00284021">
              <w:rPr>
                <w:i/>
                <w:vertAlign w:val="subscript"/>
              </w:rPr>
              <w:t>0</w:t>
            </w:r>
            <w:r w:rsidRPr="00284021">
              <w:rPr>
                <w:i/>
              </w:rPr>
              <w:t xml:space="preserve"> </w:t>
            </w:r>
            <w:proofErr w:type="spellStart"/>
            <w:r w:rsidRPr="00284021">
              <w:rPr>
                <w:i/>
              </w:rPr>
              <w:t>f</w:t>
            </w:r>
            <w:r w:rsidRPr="00284021">
              <w:rPr>
                <w:i/>
                <w:vertAlign w:val="subscript"/>
              </w:rPr>
              <w:t>c</w:t>
            </w:r>
            <w:proofErr w:type="spellEnd"/>
          </w:p>
        </w:tc>
      </w:tr>
      <w:tr w:rsidR="00726BE0" w:rsidRPr="009069EB" w14:paraId="246C8F25" w14:textId="77777777" w:rsidTr="007E51B2">
        <w:trPr>
          <w:jc w:val="center"/>
        </w:trPr>
        <w:tc>
          <w:tcPr>
            <w:tcW w:w="1701" w:type="dxa"/>
          </w:tcPr>
          <w:p w14:paraId="315A4302" w14:textId="19EBEE93" w:rsidR="00726BE0" w:rsidRPr="009069EB" w:rsidRDefault="00726BE0" w:rsidP="007607E8">
            <w:pPr>
              <w:jc w:val="center"/>
            </w:pPr>
            <w:r w:rsidRPr="009069EB">
              <w:t>2.10</w:t>
            </w:r>
            <w:r w:rsidRPr="009069EB">
              <w:rPr>
                <w:vertAlign w:val="superscript"/>
              </w:rPr>
              <w:t>5</w:t>
            </w:r>
          </w:p>
        </w:tc>
        <w:tc>
          <w:tcPr>
            <w:tcW w:w="1701" w:type="dxa"/>
          </w:tcPr>
          <w:p w14:paraId="6EC961EA" w14:textId="0FB39888" w:rsidR="00726BE0" w:rsidRPr="009069EB" w:rsidRDefault="001C21A2" w:rsidP="007607E8">
            <w:pPr>
              <w:jc w:val="center"/>
            </w:pPr>
            <w:r>
              <w:t>5</w:t>
            </w:r>
            <w:r w:rsidR="00726BE0" w:rsidRPr="009069EB">
              <w:t xml:space="preserve"> Hz</w:t>
            </w:r>
          </w:p>
        </w:tc>
        <w:tc>
          <w:tcPr>
            <w:tcW w:w="1701" w:type="dxa"/>
          </w:tcPr>
          <w:p w14:paraId="3EBE4512" w14:textId="0B2C48DC" w:rsidR="00726BE0" w:rsidRPr="009069EB" w:rsidRDefault="001C21A2" w:rsidP="007607E8">
            <w:pPr>
              <w:jc w:val="center"/>
            </w:pPr>
            <w:r>
              <w:t>1</w:t>
            </w:r>
            <w:r w:rsidR="00726BE0" w:rsidRPr="009069EB">
              <w:t xml:space="preserve"> MHz</w:t>
            </w:r>
          </w:p>
        </w:tc>
      </w:tr>
    </w:tbl>
    <w:p w14:paraId="73BC3C7B" w14:textId="20DC4EDE" w:rsidR="00726BE0" w:rsidRDefault="00726BE0" w:rsidP="005B2F12">
      <w:r w:rsidRPr="009069EB">
        <w:lastRenderedPageBreak/>
        <w:t xml:space="preserve">La </w:t>
      </w:r>
      <w:r w:rsidR="001C21A2">
        <w:t>Figure 2</w:t>
      </w:r>
      <w:r w:rsidR="00EC25B1">
        <w:t xml:space="preserve"> </w:t>
      </w:r>
      <w:r w:rsidRPr="009069EB">
        <w:t xml:space="preserve">représente </w:t>
      </w:r>
      <w:r w:rsidRPr="009069EB">
        <w:rPr>
          <w:b/>
          <w:bCs/>
        </w:rPr>
        <w:t xml:space="preserve">la courbe de réponse fréquentielle </w:t>
      </w:r>
      <w:r w:rsidR="00131120">
        <w:rPr>
          <w:b/>
          <w:bCs/>
        </w:rPr>
        <w:t xml:space="preserve">moyenne </w:t>
      </w:r>
      <w:r w:rsidRPr="009069EB">
        <w:t xml:space="preserve">du module du gain propre de l’amplificateur opérationnel 741. A partir de la fréquence de coupure </w:t>
      </w:r>
      <w:proofErr w:type="spellStart"/>
      <w:r w:rsidRPr="00284021">
        <w:rPr>
          <w:i/>
        </w:rPr>
        <w:t>f</w:t>
      </w:r>
      <w:r w:rsidRPr="00284021">
        <w:rPr>
          <w:i/>
          <w:vertAlign w:val="subscript"/>
        </w:rPr>
        <w:t>c</w:t>
      </w:r>
      <w:proofErr w:type="spellEnd"/>
      <w:r w:rsidRPr="00284021">
        <w:t xml:space="preserve"> </w:t>
      </w:r>
      <w:r w:rsidRPr="009069EB">
        <w:t xml:space="preserve">à –3dB, le graphe présente une pente de –20 dB/décade. On appelle </w:t>
      </w:r>
      <w:proofErr w:type="spellStart"/>
      <w:r w:rsidRPr="00284021">
        <w:rPr>
          <w:i/>
        </w:rPr>
        <w:t>f</w:t>
      </w:r>
      <w:r w:rsidRPr="00284021">
        <w:rPr>
          <w:i/>
          <w:vertAlign w:val="subscript"/>
        </w:rPr>
        <w:t>T</w:t>
      </w:r>
      <w:proofErr w:type="spellEnd"/>
      <w:r w:rsidRPr="009069EB">
        <w:t xml:space="preserve"> la </w:t>
      </w:r>
      <w:r w:rsidRPr="009069EB">
        <w:rPr>
          <w:u w:val="single"/>
        </w:rPr>
        <w:t>fréquence de transition</w:t>
      </w:r>
      <w:r w:rsidRPr="009069EB">
        <w:t xml:space="preserve"> pour laquelle : </w:t>
      </w:r>
      <w:r w:rsidRPr="00284021">
        <w:rPr>
          <w:i/>
        </w:rPr>
        <w:t>|A (</w:t>
      </w:r>
      <w:proofErr w:type="spellStart"/>
      <w:r w:rsidRPr="00284021">
        <w:rPr>
          <w:i/>
        </w:rPr>
        <w:t>f</w:t>
      </w:r>
      <w:r w:rsidRPr="00284021">
        <w:rPr>
          <w:i/>
          <w:vertAlign w:val="subscript"/>
        </w:rPr>
        <w:t>T</w:t>
      </w:r>
      <w:proofErr w:type="spellEnd"/>
      <w:r w:rsidRPr="00284021">
        <w:rPr>
          <w:i/>
        </w:rPr>
        <w:t>)| = 1</w:t>
      </w:r>
      <w:r w:rsidRPr="009069EB">
        <w:t>. Au</w:t>
      </w:r>
      <w:r w:rsidR="005B2F12">
        <w:t>-</w:t>
      </w:r>
      <w:r w:rsidRPr="009069EB">
        <w:t xml:space="preserve">delà de cette fréquence, l’amplificateur opérationnel devient atténuateur. Les fréquences </w:t>
      </w:r>
      <w:proofErr w:type="spellStart"/>
      <w:r w:rsidRPr="00284021">
        <w:rPr>
          <w:i/>
        </w:rPr>
        <w:t>f</w:t>
      </w:r>
      <w:r w:rsidRPr="00284021">
        <w:rPr>
          <w:i/>
          <w:vertAlign w:val="subscript"/>
        </w:rPr>
        <w:t>T</w:t>
      </w:r>
      <w:proofErr w:type="spellEnd"/>
      <w:r w:rsidRPr="009069EB">
        <w:t xml:space="preserve"> et </w:t>
      </w:r>
      <w:proofErr w:type="spellStart"/>
      <w:r w:rsidRPr="00284021">
        <w:rPr>
          <w:i/>
        </w:rPr>
        <w:t>f</w:t>
      </w:r>
      <w:r w:rsidRPr="00284021">
        <w:rPr>
          <w:i/>
          <w:vertAlign w:val="subscript"/>
        </w:rPr>
        <w:t>c</w:t>
      </w:r>
      <w:proofErr w:type="spellEnd"/>
      <w:r w:rsidRPr="009069EB">
        <w:t xml:space="preserve"> sont telles que : </w:t>
      </w:r>
      <w:proofErr w:type="spellStart"/>
      <w:r w:rsidRPr="00284021">
        <w:rPr>
          <w:i/>
        </w:rPr>
        <w:t>f</w:t>
      </w:r>
      <w:r w:rsidRPr="00284021">
        <w:rPr>
          <w:i/>
          <w:vertAlign w:val="subscript"/>
        </w:rPr>
        <w:t>T</w:t>
      </w:r>
      <w:proofErr w:type="spellEnd"/>
      <w:r w:rsidRPr="00284021">
        <w:rPr>
          <w:i/>
        </w:rPr>
        <w:sym w:font="Symbol" w:char="F0BB"/>
      </w:r>
      <w:r w:rsidRPr="00284021">
        <w:rPr>
          <w:i/>
        </w:rPr>
        <w:t xml:space="preserve"> A</w:t>
      </w:r>
      <w:r w:rsidRPr="00284021">
        <w:rPr>
          <w:i/>
          <w:vertAlign w:val="subscript"/>
        </w:rPr>
        <w:t>0</w:t>
      </w:r>
      <w:r w:rsidRPr="00284021">
        <w:rPr>
          <w:i/>
        </w:rPr>
        <w:t>.f</w:t>
      </w:r>
      <w:r w:rsidRPr="00284021">
        <w:rPr>
          <w:i/>
          <w:vertAlign w:val="subscript"/>
        </w:rPr>
        <w:t>c</w:t>
      </w:r>
      <w:r w:rsidRPr="009069EB">
        <w:t xml:space="preserve">. </w:t>
      </w:r>
    </w:p>
    <w:p w14:paraId="2A075A86" w14:textId="4C79F2E2" w:rsidR="001C21A2" w:rsidRPr="009069EB" w:rsidRDefault="00E23D04" w:rsidP="001C21A2">
      <w:pPr>
        <w:jc w:val="center"/>
      </w:pPr>
      <w:r>
        <w:rPr>
          <w:noProof/>
          <w:lang w:val="en-US" w:eastAsia="en-US"/>
        </w:rPr>
        <w:drawing>
          <wp:inline distT="0" distB="0" distL="0" distR="0" wp14:anchorId="4C155BB7" wp14:editId="0B43B1A8">
            <wp:extent cx="5582952" cy="29496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3974" cy="2950216"/>
                    </a:xfrm>
                    <a:prstGeom prst="rect">
                      <a:avLst/>
                    </a:prstGeom>
                    <a:noFill/>
                  </pic:spPr>
                </pic:pic>
              </a:graphicData>
            </a:graphic>
          </wp:inline>
        </w:drawing>
      </w:r>
    </w:p>
    <w:p w14:paraId="1995D9A7" w14:textId="19C6882F" w:rsidR="00726BE0" w:rsidRPr="005B2F12" w:rsidRDefault="005B2F12" w:rsidP="005B2F12">
      <w:pPr>
        <w:pStyle w:val="Figure"/>
      </w:pPr>
      <w:bookmarkStart w:id="1" w:name="_Ref32484043"/>
      <w:r w:rsidRPr="005B2F12">
        <w:t xml:space="preserve">Figure </w:t>
      </w:r>
      <w:r w:rsidR="00AC08F2">
        <w:fldChar w:fldCharType="begin"/>
      </w:r>
      <w:r w:rsidR="00AC08F2">
        <w:instrText xml:space="preserve"> SEQ Figure \* ARABIC </w:instrText>
      </w:r>
      <w:r w:rsidR="00AC08F2">
        <w:fldChar w:fldCharType="separate"/>
      </w:r>
      <w:r w:rsidR="00694666">
        <w:rPr>
          <w:noProof/>
        </w:rPr>
        <w:t>2</w:t>
      </w:r>
      <w:r w:rsidR="00AC08F2">
        <w:rPr>
          <w:noProof/>
        </w:rPr>
        <w:fldChar w:fldCharType="end"/>
      </w:r>
      <w:bookmarkEnd w:id="1"/>
      <w:r w:rsidRPr="005B2F12">
        <w:t xml:space="preserve"> : </w:t>
      </w:r>
      <w:r w:rsidR="00726BE0" w:rsidRPr="005B2F12">
        <w:t>Réponse fréquentielle moyenne du module du gain propre de l’AOP 741</w:t>
      </w:r>
    </w:p>
    <w:p w14:paraId="24CBA579" w14:textId="77777777" w:rsidR="00726BE0" w:rsidRPr="009069EB" w:rsidRDefault="00726BE0" w:rsidP="005B2F12">
      <w:pPr>
        <w:pStyle w:val="Ttulo2"/>
      </w:pPr>
      <w:proofErr w:type="spellStart"/>
      <w:r w:rsidRPr="009069EB">
        <w:t>Slew</w:t>
      </w:r>
      <w:proofErr w:type="spellEnd"/>
      <w:r w:rsidRPr="009069EB">
        <w:t xml:space="preserve"> rate et réponse en fréquence aux forts signaux de sortie.</w:t>
      </w:r>
    </w:p>
    <w:p w14:paraId="3397E993" w14:textId="7B696480" w:rsidR="00726BE0" w:rsidRPr="009069EB" w:rsidRDefault="00726BE0" w:rsidP="005B2F12">
      <w:r w:rsidRPr="009069EB">
        <w:t>La</w:t>
      </w:r>
      <w:r w:rsidR="00EC25B1">
        <w:t xml:space="preserve"> Figure </w:t>
      </w:r>
      <w:r w:rsidR="00695394">
        <w:t>3</w:t>
      </w:r>
      <w:r w:rsidR="00EC25B1">
        <w:t xml:space="preserve"> </w:t>
      </w:r>
      <w:r w:rsidRPr="009069EB">
        <w:t xml:space="preserve">représente le schéma d’un montage suiveur de tension. </w:t>
      </w:r>
      <w:r w:rsidR="00894026">
        <w:t>Une</w:t>
      </w:r>
      <w:r w:rsidRPr="009069EB">
        <w:t xml:space="preserve"> tension rectangulaire d’amplitude 10V </w:t>
      </w:r>
      <w:r w:rsidR="00894026">
        <w:t xml:space="preserve">est appliquée à l’entrée </w:t>
      </w:r>
      <w:r w:rsidRPr="009069EB">
        <w:t xml:space="preserve">avec un temps de montée et de descente très courts. La tension de sortie </w:t>
      </w:r>
      <w:r w:rsidR="00894026">
        <w:t>est de</w:t>
      </w:r>
      <w:r w:rsidRPr="009069EB">
        <w:t xml:space="preserve"> même amplitude. Cependant, la transition s’effectue avec un coefficient directeur fixe qui est caractéristique de l’AOP utilisé. Il s’agit de son « </w:t>
      </w:r>
      <w:proofErr w:type="spellStart"/>
      <w:r w:rsidRPr="009069EB">
        <w:t>s</w:t>
      </w:r>
      <w:r w:rsidR="00DA22F0">
        <w:t>lew</w:t>
      </w:r>
      <w:proofErr w:type="spellEnd"/>
      <w:r w:rsidR="00DA22F0">
        <w:t xml:space="preserve"> rate », soit en moyenne, 0.5</w:t>
      </w:r>
      <w:r w:rsidRPr="009069EB">
        <w:t>V/</w:t>
      </w:r>
      <w:proofErr w:type="spellStart"/>
      <w:r w:rsidRPr="009069EB">
        <w:t>μs</w:t>
      </w:r>
      <w:proofErr w:type="spellEnd"/>
      <w:r w:rsidRPr="009069EB">
        <w:t xml:space="preserve"> pour le 741. </w:t>
      </w:r>
    </w:p>
    <w:tbl>
      <w:tblPr>
        <w:tblW w:w="0" w:type="auto"/>
        <w:jc w:val="center"/>
        <w:tblLook w:val="01E0" w:firstRow="1" w:lastRow="1" w:firstColumn="1" w:lastColumn="1" w:noHBand="0" w:noVBand="0"/>
      </w:tblPr>
      <w:tblGrid>
        <w:gridCol w:w="9212"/>
      </w:tblGrid>
      <w:tr w:rsidR="00726BE0" w:rsidRPr="009069EB" w14:paraId="24504BC0" w14:textId="77777777" w:rsidTr="007E51B2">
        <w:trPr>
          <w:trHeight w:val="2147"/>
          <w:jc w:val="center"/>
        </w:trPr>
        <w:tc>
          <w:tcPr>
            <w:tcW w:w="9212" w:type="dxa"/>
            <w:shd w:val="clear" w:color="auto" w:fill="auto"/>
          </w:tcPr>
          <w:p w14:paraId="65E88557" w14:textId="0573174F" w:rsidR="00726BE0" w:rsidRPr="009069EB" w:rsidRDefault="005D26B6" w:rsidP="00233474">
            <w:pPr>
              <w:jc w:val="center"/>
              <w:rPr>
                <w:b/>
              </w:rPr>
            </w:pPr>
            <w:r>
              <w:rPr>
                <w:b/>
                <w:noProof/>
                <w:lang w:val="en-US" w:eastAsia="en-US"/>
              </w:rPr>
              <w:drawing>
                <wp:inline distT="0" distB="0" distL="0" distR="0" wp14:anchorId="44D3918B" wp14:editId="292CE9EB">
                  <wp:extent cx="4127679" cy="115243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826" cy="1152480"/>
                          </a:xfrm>
                          <a:prstGeom prst="rect">
                            <a:avLst/>
                          </a:prstGeom>
                          <a:noFill/>
                          <a:ln>
                            <a:noFill/>
                          </a:ln>
                        </pic:spPr>
                      </pic:pic>
                    </a:graphicData>
                  </a:graphic>
                </wp:inline>
              </w:drawing>
            </w:r>
          </w:p>
        </w:tc>
        <w:bookmarkStart w:id="2" w:name="_GoBack"/>
        <w:bookmarkEnd w:id="2"/>
      </w:tr>
    </w:tbl>
    <w:p w14:paraId="3776C2DE" w14:textId="488B2559" w:rsidR="00726BE0" w:rsidRPr="009069EB" w:rsidRDefault="005B2F12" w:rsidP="005B2F12">
      <w:pPr>
        <w:pStyle w:val="Figure"/>
      </w:pPr>
      <w:bookmarkStart w:id="3" w:name="_Ref32510559"/>
      <w:r>
        <w:t xml:space="preserve">Figure </w:t>
      </w:r>
      <w:r w:rsidR="00AC08F2">
        <w:fldChar w:fldCharType="begin"/>
      </w:r>
      <w:r w:rsidR="00AC08F2">
        <w:instrText xml:space="preserve"> SEQ Figure \* ARABIC </w:instrText>
      </w:r>
      <w:r w:rsidR="00AC08F2">
        <w:fldChar w:fldCharType="separate"/>
      </w:r>
      <w:r w:rsidR="00694666">
        <w:rPr>
          <w:noProof/>
        </w:rPr>
        <w:t>3</w:t>
      </w:r>
      <w:r w:rsidR="00AC08F2">
        <w:rPr>
          <w:noProof/>
        </w:rPr>
        <w:fldChar w:fldCharType="end"/>
      </w:r>
      <w:bookmarkEnd w:id="3"/>
      <w:r>
        <w:t xml:space="preserve"> : </w:t>
      </w:r>
      <w:r w:rsidR="00726BE0" w:rsidRPr="009069EB">
        <w:t>Illustration du phénomène « </w:t>
      </w:r>
      <w:proofErr w:type="spellStart"/>
      <w:r w:rsidR="00726BE0" w:rsidRPr="009069EB">
        <w:t>slew</w:t>
      </w:r>
      <w:proofErr w:type="spellEnd"/>
      <w:r w:rsidR="00726BE0" w:rsidRPr="009069EB">
        <w:t xml:space="preserve"> rate » </w:t>
      </w:r>
    </w:p>
    <w:p w14:paraId="621E8860" w14:textId="374A5587" w:rsidR="00726BE0" w:rsidRPr="009069EB" w:rsidRDefault="00726BE0" w:rsidP="005B2F12">
      <w:r w:rsidRPr="009069EB">
        <w:t xml:space="preserve">En régime sinusoïdal, on retrouve l’influence du </w:t>
      </w:r>
      <w:proofErr w:type="spellStart"/>
      <w:r w:rsidRPr="009069EB">
        <w:t>slew</w:t>
      </w:r>
      <w:proofErr w:type="spellEnd"/>
      <w:r w:rsidRPr="009069EB">
        <w:t xml:space="preserve"> rate. La fonction</w:t>
      </w:r>
      <w:r>
        <w:t xml:space="preserve"> </w:t>
      </w: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s</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sm</m:t>
            </m:r>
          </m:sub>
        </m:sSub>
        <m:r>
          <w:rPr>
            <w:rFonts w:ascii="Cambria Math" w:hAnsi="Cambria Math"/>
            <w:color w:val="000000"/>
          </w:rPr>
          <m:t xml:space="preserve"> sin(ωt)</m:t>
        </m:r>
      </m:oMath>
      <w:r w:rsidRPr="009069EB">
        <w:t xml:space="preserve"> a pour dérivée </w:t>
      </w:r>
      <w:proofErr w:type="gramStart"/>
      <w:r w:rsidRPr="009069EB">
        <w:t xml:space="preserve">: </w:t>
      </w:r>
      <w:r w:rsidR="00A96393" w:rsidRPr="008F460C">
        <w:rPr>
          <w:noProof/>
          <w:position w:val="-22"/>
        </w:rPr>
        <w:object w:dxaOrig="2180" w:dyaOrig="580" w14:anchorId="21228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pt;height:28.9pt;mso-width-percent:0;mso-height-percent:0;mso-width-percent:0;mso-height-percent:0" o:ole="">
            <v:imagedata r:id="rId13" o:title=""/>
          </v:shape>
          <o:OLEObject Type="Embed" ProgID="Equation.3" ShapeID="_x0000_i1025" DrawAspect="Content" ObjectID="_1647208126" r:id="rId14"/>
        </w:object>
      </w:r>
      <w:r w:rsidRPr="009069EB">
        <w:t>.</w:t>
      </w:r>
      <w:proofErr w:type="gramEnd"/>
      <w:r w:rsidRPr="009069EB">
        <w:t xml:space="preserve"> Cette dérivée est maximale lors du passage à zéro volt, soit : </w:t>
      </w:r>
      <m:oMath>
        <m:sSub>
          <m:sSubPr>
            <m:ctrlPr>
              <w:rPr>
                <w:rFonts w:ascii="Cambria Math" w:hAnsi="Cambria Math"/>
                <w:i/>
                <w:noProof/>
              </w:rPr>
            </m:ctrlPr>
          </m:sSubPr>
          <m:e>
            <m:d>
              <m:dPr>
                <m:begChr m:val="|"/>
                <m:endChr m:val="|"/>
                <m:ctrlPr>
                  <w:rPr>
                    <w:rFonts w:ascii="Cambria Math" w:hAnsi="Cambria Math"/>
                    <w:i/>
                    <w:noProof/>
                  </w:rPr>
                </m:ctrlPr>
              </m:dPr>
              <m:e>
                <m:f>
                  <m:fPr>
                    <m:ctrlPr>
                      <w:rPr>
                        <w:rFonts w:ascii="Cambria Math" w:hAnsi="Cambria Math"/>
                        <w:i/>
                        <w:noProof/>
                      </w:rPr>
                    </m:ctrlPr>
                  </m:fPr>
                  <m:num>
                    <m:r>
                      <w:rPr>
                        <w:rFonts w:ascii="Cambria Math" w:hAnsi="Cambria Math"/>
                        <w:noProof/>
                      </w:rPr>
                      <m:t>d</m:t>
                    </m:r>
                    <m:sSub>
                      <m:sSubPr>
                        <m:ctrlPr>
                          <w:rPr>
                            <w:rFonts w:ascii="Cambria Math" w:hAnsi="Cambria Math"/>
                            <w:i/>
                            <w:noProof/>
                          </w:rPr>
                        </m:ctrlPr>
                      </m:sSubPr>
                      <m:e>
                        <m:r>
                          <w:rPr>
                            <w:rFonts w:ascii="Cambria Math" w:hAnsi="Cambria Math"/>
                            <w:noProof/>
                          </w:rPr>
                          <m:t>v</m:t>
                        </m:r>
                      </m:e>
                      <m:sub>
                        <m:r>
                          <w:rPr>
                            <w:rFonts w:ascii="Cambria Math" w:hAnsi="Cambria Math"/>
                            <w:noProof/>
                          </w:rPr>
                          <m:t>s</m:t>
                        </m:r>
                      </m:sub>
                    </m:sSub>
                    <m:r>
                      <w:rPr>
                        <w:rFonts w:ascii="Cambria Math" w:hAnsi="Cambria Math"/>
                        <w:noProof/>
                      </w:rPr>
                      <m:t>(t)</m:t>
                    </m:r>
                  </m:num>
                  <m:den>
                    <m:r>
                      <w:rPr>
                        <w:rFonts w:ascii="Cambria Math" w:hAnsi="Cambria Math"/>
                        <w:noProof/>
                      </w:rPr>
                      <m:t>dt</m:t>
                    </m:r>
                  </m:den>
                </m:f>
              </m:e>
            </m:d>
          </m:e>
          <m:sub>
            <m:r>
              <w:rPr>
                <w:rFonts w:ascii="Cambria Math" w:hAnsi="Cambria Math"/>
                <w:noProof/>
              </w:rPr>
              <m:t>max</m:t>
            </m:r>
          </m:sub>
        </m:sSub>
        <m:r>
          <w:rPr>
            <w:rFonts w:ascii="Cambria Math" w:hAnsi="Cambria Math"/>
            <w:noProof/>
          </w:rPr>
          <m:t>=2π.f.</m:t>
        </m:r>
        <m:sSub>
          <m:sSubPr>
            <m:ctrlPr>
              <w:rPr>
                <w:rFonts w:ascii="Cambria Math" w:hAnsi="Cambria Math"/>
                <w:i/>
                <w:noProof/>
              </w:rPr>
            </m:ctrlPr>
          </m:sSubPr>
          <m:e>
            <m:r>
              <w:rPr>
                <w:rFonts w:ascii="Cambria Math" w:hAnsi="Cambria Math"/>
                <w:noProof/>
              </w:rPr>
              <m:t>V</m:t>
            </m:r>
          </m:e>
          <m:sub>
            <m:r>
              <w:rPr>
                <w:rFonts w:ascii="Cambria Math" w:hAnsi="Cambria Math"/>
                <w:noProof/>
              </w:rPr>
              <m:t>sm</m:t>
            </m:r>
          </m:sub>
        </m:sSub>
      </m:oMath>
      <w:r w:rsidRPr="009069EB">
        <w:t xml:space="preserve"> </w:t>
      </w:r>
    </w:p>
    <w:p w14:paraId="4862C0E3" w14:textId="1D190F9F" w:rsidR="00726BE0" w:rsidRPr="009069EB" w:rsidRDefault="00726BE0" w:rsidP="005B2F12">
      <w:r w:rsidRPr="009069EB">
        <w:t xml:space="preserve">Pour une amplitude </w:t>
      </w:r>
      <w:proofErr w:type="spellStart"/>
      <w:r w:rsidRPr="00284021">
        <w:rPr>
          <w:i/>
        </w:rPr>
        <w:t>V</w:t>
      </w:r>
      <w:r w:rsidRPr="00284021">
        <w:rPr>
          <w:i/>
          <w:vertAlign w:val="subscript"/>
        </w:rPr>
        <w:t>sm</w:t>
      </w:r>
      <w:proofErr w:type="spellEnd"/>
      <w:r w:rsidRPr="009069EB">
        <w:t xml:space="preserve"> donnée, la fréquence du signal doit obéir à la relation : </w:t>
      </w:r>
      <m:oMath>
        <m:r>
          <w:rPr>
            <w:rFonts w:ascii="Cambria Math" w:hAnsi="Cambria Math"/>
            <w:noProof/>
          </w:rPr>
          <m:t>2π.f.</m:t>
        </m:r>
        <m:sSub>
          <m:sSubPr>
            <m:ctrlPr>
              <w:rPr>
                <w:rFonts w:ascii="Cambria Math" w:hAnsi="Cambria Math"/>
                <w:i/>
                <w:noProof/>
              </w:rPr>
            </m:ctrlPr>
          </m:sSubPr>
          <m:e>
            <m:r>
              <w:rPr>
                <w:rFonts w:ascii="Cambria Math" w:hAnsi="Cambria Math"/>
                <w:noProof/>
              </w:rPr>
              <m:t>V</m:t>
            </m:r>
          </m:e>
          <m:sub>
            <m:r>
              <w:rPr>
                <w:rFonts w:ascii="Cambria Math" w:hAnsi="Cambria Math"/>
                <w:noProof/>
              </w:rPr>
              <m:t>sm</m:t>
            </m:r>
          </m:sub>
        </m:sSub>
        <m:r>
          <w:rPr>
            <w:rFonts w:ascii="Cambria Math" w:hAnsi="Cambria Math"/>
            <w:noProof/>
          </w:rPr>
          <m:t xml:space="preserve">&lt;S.R. </m:t>
        </m:r>
      </m:oMath>
      <w:r w:rsidRPr="009069EB">
        <w:t>afin de satisfaire la condition de linéarité de l’amplificateur. Dans le cas contraire, une distorsion dite de « </w:t>
      </w:r>
      <w:proofErr w:type="spellStart"/>
      <w:r w:rsidRPr="009069EB">
        <w:t>triangularisation</w:t>
      </w:r>
      <w:proofErr w:type="spellEnd"/>
      <w:r w:rsidRPr="009069EB">
        <w:t> » affecte le signal de sortie.</w:t>
      </w:r>
    </w:p>
    <w:p w14:paraId="0F8EA187" w14:textId="2568F6E5" w:rsidR="00726BE0" w:rsidRPr="009069EB" w:rsidRDefault="00726BE0" w:rsidP="00A37673">
      <w:pPr>
        <w:pStyle w:val="Ttulo1"/>
      </w:pPr>
      <w:r w:rsidRPr="009069EB">
        <w:lastRenderedPageBreak/>
        <w:t>MANIPULATION</w:t>
      </w:r>
    </w:p>
    <w:p w14:paraId="6DD78272" w14:textId="77777777" w:rsidR="00726BE0" w:rsidRPr="009069EB" w:rsidRDefault="00726BE0" w:rsidP="00A37673">
      <w:r w:rsidRPr="009069EB">
        <w:t xml:space="preserve">L'amplificateur opérationnel choisi est du type 741 polarisé par </w:t>
      </w:r>
      <w:r w:rsidRPr="00284021">
        <w:rPr>
          <w:i/>
        </w:rPr>
        <w:t>V</w:t>
      </w:r>
      <w:r w:rsidRPr="00284021">
        <w:rPr>
          <w:i/>
          <w:vertAlign w:val="subscript"/>
        </w:rPr>
        <w:t>CC</w:t>
      </w:r>
      <w:r w:rsidRPr="00284021">
        <w:rPr>
          <w:i/>
        </w:rPr>
        <w:t xml:space="preserve"> = 15 V</w:t>
      </w:r>
      <w:r w:rsidRPr="009069EB">
        <w:t xml:space="preserve"> et </w:t>
      </w:r>
      <w:r w:rsidRPr="00284021">
        <w:rPr>
          <w:i/>
        </w:rPr>
        <w:t>-V</w:t>
      </w:r>
      <w:r w:rsidRPr="00284021">
        <w:rPr>
          <w:i/>
          <w:vertAlign w:val="subscript"/>
        </w:rPr>
        <w:t>EE</w:t>
      </w:r>
      <w:r w:rsidRPr="00284021">
        <w:rPr>
          <w:i/>
        </w:rPr>
        <w:t xml:space="preserve"> = - 15 V</w:t>
      </w:r>
      <w:r w:rsidRPr="009069EB">
        <w:t>.</w:t>
      </w:r>
    </w:p>
    <w:p w14:paraId="7FB43769" w14:textId="170D3822" w:rsidR="00726BE0" w:rsidRPr="00A37673" w:rsidRDefault="00726BE0" w:rsidP="00A37673">
      <w:pPr>
        <w:pStyle w:val="Ttulo2"/>
      </w:pPr>
      <w:r w:rsidRPr="00A37673">
        <w:t>Amplificateur non-inverseur en petits signaux à la sortie</w:t>
      </w:r>
    </w:p>
    <w:p w14:paraId="3FBEBBD8" w14:textId="5F563F8E" w:rsidR="00726BE0" w:rsidRPr="009069EB" w:rsidRDefault="00726BE0" w:rsidP="00A37673">
      <w:r w:rsidRPr="009069EB">
        <w:t xml:space="preserve">Le montage de la </w:t>
      </w:r>
      <w:r w:rsidR="00EC25B1">
        <w:t xml:space="preserve">Figure </w:t>
      </w:r>
      <w:r w:rsidR="00695394">
        <w:t>4</w:t>
      </w:r>
      <w:r w:rsidR="00EC25B1">
        <w:t xml:space="preserve"> </w:t>
      </w:r>
      <w:r w:rsidRPr="009069EB">
        <w:t xml:space="preserve">représente un amplificateur de gain positif, la tension d'excitation </w:t>
      </w: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e</m:t>
            </m:r>
          </m:sub>
        </m:sSub>
      </m:oMath>
      <w:r w:rsidRPr="009069EB">
        <w:t xml:space="preserve"> étant appliquée sur l'entrée + de l'amplificateur opérationnel.</w:t>
      </w:r>
    </w:p>
    <w:p w14:paraId="505E9FF1" w14:textId="5A7718AD" w:rsidR="00DC0632" w:rsidRDefault="00DC0632" w:rsidP="00233474">
      <w:pPr>
        <w:jc w:val="center"/>
      </w:pPr>
      <w:bookmarkStart w:id="4" w:name="_Ref32494076"/>
      <w:r>
        <w:rPr>
          <w:noProof/>
          <w:lang w:val="en-US" w:eastAsia="en-US"/>
        </w:rPr>
        <w:drawing>
          <wp:inline distT="0" distB="0" distL="0" distR="0" wp14:anchorId="25FA91F2" wp14:editId="410A42F6">
            <wp:extent cx="5029200" cy="17907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P05-S2-Fig5_AOP_non_inverseur.png"/>
                    <pic:cNvPicPr/>
                  </pic:nvPicPr>
                  <pic:blipFill>
                    <a:blip r:embed="rId15"/>
                    <a:stretch>
                      <a:fillRect/>
                    </a:stretch>
                  </pic:blipFill>
                  <pic:spPr>
                    <a:xfrm>
                      <a:off x="0" y="0"/>
                      <a:ext cx="5029200" cy="1790700"/>
                    </a:xfrm>
                    <a:prstGeom prst="rect">
                      <a:avLst/>
                    </a:prstGeom>
                  </pic:spPr>
                </pic:pic>
              </a:graphicData>
            </a:graphic>
          </wp:inline>
        </w:drawing>
      </w:r>
    </w:p>
    <w:p w14:paraId="12A88E66" w14:textId="515BF8A5" w:rsidR="00726BE0" w:rsidRPr="009069EB" w:rsidRDefault="00A37673" w:rsidP="00A37673">
      <w:pPr>
        <w:pStyle w:val="Figure"/>
        <w:rPr>
          <w:sz w:val="22"/>
          <w:szCs w:val="22"/>
        </w:rPr>
      </w:pPr>
      <w:r>
        <w:t xml:space="preserve">Figure </w:t>
      </w:r>
      <w:r w:rsidR="00AC08F2">
        <w:fldChar w:fldCharType="begin"/>
      </w:r>
      <w:r w:rsidR="00AC08F2">
        <w:instrText xml:space="preserve"> SEQ Figure \* ARABIC </w:instrText>
      </w:r>
      <w:r w:rsidR="00AC08F2">
        <w:fldChar w:fldCharType="separate"/>
      </w:r>
      <w:r w:rsidR="00694666">
        <w:rPr>
          <w:noProof/>
        </w:rPr>
        <w:t>4</w:t>
      </w:r>
      <w:r w:rsidR="00AC08F2">
        <w:rPr>
          <w:noProof/>
        </w:rPr>
        <w:fldChar w:fldCharType="end"/>
      </w:r>
      <w:bookmarkEnd w:id="4"/>
      <w:r>
        <w:t xml:space="preserve"> : </w:t>
      </w:r>
      <w:r>
        <w:rPr>
          <w:szCs w:val="20"/>
        </w:rPr>
        <w:t>Schéma électrique de l’amplificateur non-inverseur</w:t>
      </w:r>
    </w:p>
    <w:p w14:paraId="676B97B3" w14:textId="3E421C8F" w:rsidR="00726BE0" w:rsidRDefault="00582163" w:rsidP="00A37673">
      <w:pPr>
        <w:pStyle w:val="Ttulo3"/>
      </w:pPr>
      <w:r w:rsidRPr="009069EB">
        <w:t xml:space="preserve">Étude </w:t>
      </w:r>
      <w:r w:rsidR="00493C72">
        <w:t>par Simulation</w:t>
      </w:r>
    </w:p>
    <w:p w14:paraId="62AD4D25" w14:textId="3885CC67" w:rsidR="001700E3" w:rsidRDefault="001700E3" w:rsidP="001700E3">
      <w:pPr>
        <w:pStyle w:val="Prrafodelista"/>
        <w:numPr>
          <w:ilvl w:val="0"/>
          <w:numId w:val="12"/>
        </w:numPr>
        <w:ind w:left="425" w:hanging="425"/>
      </w:pPr>
      <w:r w:rsidRPr="001700E3">
        <w:t xml:space="preserve">Dessiner le circuit Amplificateur Non-Inverseur de la Figure 4 sous le logiciel QUCS. Utiliser l’amplificateur opérationnel « </w:t>
      </w:r>
      <w:proofErr w:type="gramStart"/>
      <w:r w:rsidRPr="001700E3">
        <w:t>UA741(</w:t>
      </w:r>
      <w:proofErr w:type="spellStart"/>
      <w:proofErr w:type="gramEnd"/>
      <w:r w:rsidRPr="001700E3">
        <w:t>mod</w:t>
      </w:r>
      <w:proofErr w:type="spellEnd"/>
      <w:r w:rsidRPr="001700E3">
        <w:t xml:space="preserve">) </w:t>
      </w:r>
      <w:r w:rsidR="00131120">
        <w:t>», il se trouve dans l’onglet « </w:t>
      </w:r>
      <w:proofErr w:type="spellStart"/>
      <w:r w:rsidRPr="001700E3">
        <w:t>Libraries</w:t>
      </w:r>
      <w:proofErr w:type="spellEnd"/>
      <w:r w:rsidR="00131120">
        <w:t> »</w:t>
      </w:r>
      <w:r w:rsidRPr="001700E3">
        <w:t xml:space="preserve"> </w:t>
      </w:r>
      <w:r w:rsidRPr="001700E3">
        <w:rPr>
          <w:rFonts w:hint="eastAsia"/>
        </w:rPr>
        <w:t>→</w:t>
      </w:r>
      <w:r w:rsidR="00131120">
        <w:t>« </w:t>
      </w:r>
      <w:proofErr w:type="spellStart"/>
      <w:r w:rsidR="00131120">
        <w:t>OpAmps</w:t>
      </w:r>
      <w:proofErr w:type="spellEnd"/>
      <w:r w:rsidR="00131120">
        <w:t> »</w:t>
      </w:r>
      <w:r w:rsidRPr="001700E3">
        <w:t xml:space="preserve">. </w:t>
      </w:r>
    </w:p>
    <w:p w14:paraId="2EAA45C5" w14:textId="27C1C2EE" w:rsidR="001700E3" w:rsidRDefault="001700E3" w:rsidP="001700E3">
      <w:pPr>
        <w:pStyle w:val="Prrafodelista"/>
        <w:numPr>
          <w:ilvl w:val="0"/>
          <w:numId w:val="12"/>
        </w:numPr>
        <w:ind w:left="425" w:hanging="425"/>
      </w:pPr>
      <w:r w:rsidRPr="001700E3">
        <w:t>Dans l’onglet « Composants », sélectionner « Simulations » dans la liste déroulante et placer :</w:t>
      </w:r>
    </w:p>
    <w:p w14:paraId="572BF337" w14:textId="77777777" w:rsidR="001700E3" w:rsidRPr="001700E3" w:rsidRDefault="001700E3" w:rsidP="001700E3">
      <w:pPr>
        <w:pStyle w:val="Prrafodelista"/>
        <w:numPr>
          <w:ilvl w:val="1"/>
          <w:numId w:val="12"/>
        </w:numPr>
      </w:pPr>
      <w:r w:rsidRPr="001700E3">
        <w:t>Un objet de type « Simulation du point de fonctionnement ».</w:t>
      </w:r>
    </w:p>
    <w:p w14:paraId="4F5FF036" w14:textId="2614CBAF" w:rsidR="001700E3" w:rsidRPr="001700E3" w:rsidRDefault="001700E3" w:rsidP="001700E3">
      <w:pPr>
        <w:pStyle w:val="Prrafodelista"/>
        <w:numPr>
          <w:ilvl w:val="1"/>
          <w:numId w:val="12"/>
        </w:numPr>
      </w:pPr>
      <w:r w:rsidRPr="001700E3">
        <w:t xml:space="preserve">Un objet de type « Simulation en régime sinusoïdal ». </w:t>
      </w:r>
    </w:p>
    <w:p w14:paraId="39626B31" w14:textId="77777777" w:rsidR="001700E3" w:rsidRPr="001700E3" w:rsidRDefault="001700E3" w:rsidP="001700E3">
      <w:pPr>
        <w:spacing w:after="0"/>
        <w:ind w:left="2268"/>
        <w:rPr>
          <w:i/>
        </w:rPr>
      </w:pPr>
      <w:r w:rsidRPr="001700E3">
        <w:rPr>
          <w:i/>
        </w:rPr>
        <w:t>Type : logarithmique</w:t>
      </w:r>
    </w:p>
    <w:p w14:paraId="0FB70148" w14:textId="77777777" w:rsidR="001700E3" w:rsidRPr="001700E3" w:rsidRDefault="001700E3" w:rsidP="001700E3">
      <w:pPr>
        <w:spacing w:after="0"/>
        <w:ind w:left="2268"/>
        <w:rPr>
          <w:i/>
        </w:rPr>
      </w:pPr>
      <w:r w:rsidRPr="001700E3">
        <w:rPr>
          <w:i/>
        </w:rPr>
        <w:t>Initiale : 1 Hz</w:t>
      </w:r>
    </w:p>
    <w:p w14:paraId="7AB8EFC2" w14:textId="77777777" w:rsidR="001700E3" w:rsidRPr="001700E3" w:rsidRDefault="001700E3" w:rsidP="001700E3">
      <w:pPr>
        <w:spacing w:after="0"/>
        <w:ind w:left="2268"/>
        <w:rPr>
          <w:i/>
        </w:rPr>
      </w:pPr>
      <w:r w:rsidRPr="001700E3">
        <w:rPr>
          <w:i/>
        </w:rPr>
        <w:t>Finale : 10 MHz</w:t>
      </w:r>
    </w:p>
    <w:p w14:paraId="23B468F1" w14:textId="23D2E60E" w:rsidR="001700E3" w:rsidRPr="001700E3" w:rsidRDefault="001700E3" w:rsidP="001700E3">
      <w:pPr>
        <w:spacing w:after="240"/>
        <w:ind w:left="2268"/>
        <w:rPr>
          <w:i/>
        </w:rPr>
      </w:pPr>
      <w:r w:rsidRPr="001700E3">
        <w:rPr>
          <w:i/>
        </w:rPr>
        <w:t>Points par décade : 1000 points</w:t>
      </w:r>
    </w:p>
    <w:p w14:paraId="25A79428" w14:textId="7794302D" w:rsidR="00726BE0" w:rsidRPr="009069EB" w:rsidRDefault="00726BE0" w:rsidP="00A30848">
      <w:pPr>
        <w:pStyle w:val="Prrafodelista"/>
        <w:numPr>
          <w:ilvl w:val="0"/>
          <w:numId w:val="12"/>
        </w:numPr>
        <w:ind w:left="425" w:hanging="425"/>
      </w:pPr>
      <w:r w:rsidRPr="009069EB">
        <w:t xml:space="preserve">En excitant le montage par une tension </w:t>
      </w:r>
      <m:oMath>
        <m:sSub>
          <m:sSubPr>
            <m:ctrlPr>
              <w:rPr>
                <w:rFonts w:ascii="Cambria Math" w:hAnsi="Cambria Math"/>
                <w:i/>
                <w:color w:val="000000"/>
                <w:szCs w:val="22"/>
              </w:rPr>
            </m:ctrlPr>
          </m:sSubPr>
          <m:e>
            <m:r>
              <w:rPr>
                <w:rFonts w:ascii="Cambria Math" w:hAnsi="Cambria Math"/>
                <w:color w:val="000000"/>
                <w:szCs w:val="22"/>
              </w:rPr>
              <m:t>v</m:t>
            </m:r>
          </m:e>
          <m:sub>
            <m:r>
              <w:rPr>
                <w:rFonts w:ascii="Cambria Math" w:hAnsi="Cambria Math"/>
                <w:color w:val="000000"/>
                <w:szCs w:val="22"/>
              </w:rPr>
              <m:t>e</m:t>
            </m:r>
          </m:sub>
        </m:sSub>
      </m:oMath>
      <w:r w:rsidRPr="009069EB">
        <w:t xml:space="preserve"> sinusoïdale, dans les conditions indiquées dans le tableau à compléter à la fin du texte, </w:t>
      </w:r>
      <w:r w:rsidR="00B975A2">
        <w:t xml:space="preserve">tracer le diagramme </w:t>
      </w:r>
      <w:r w:rsidR="005C69E0">
        <w:t xml:space="preserve">de </w:t>
      </w:r>
      <w:proofErr w:type="spellStart"/>
      <w:r w:rsidR="005C69E0">
        <w:t>Bode</w:t>
      </w:r>
      <w:proofErr w:type="spellEnd"/>
      <w:r w:rsidR="005C69E0">
        <w:t xml:space="preserve"> </w:t>
      </w:r>
      <w:r w:rsidR="00B975A2">
        <w:t xml:space="preserve">du montage et </w:t>
      </w:r>
      <w:r w:rsidRPr="009069EB">
        <w:t xml:space="preserve">déterminer: </w:t>
      </w:r>
    </w:p>
    <w:p w14:paraId="197B034E" w14:textId="77777777" w:rsidR="00B975A2" w:rsidRDefault="00726BE0" w:rsidP="00B975A2">
      <w:pPr>
        <w:pStyle w:val="Prrafodelista"/>
        <w:numPr>
          <w:ilvl w:val="0"/>
          <w:numId w:val="14"/>
        </w:numPr>
        <w:ind w:left="1418"/>
      </w:pPr>
      <w:r w:rsidRPr="009069EB">
        <w:t xml:space="preserve">Le gain en tension aux moyennes fréquences </w:t>
      </w:r>
      <w:proofErr w:type="spellStart"/>
      <w:r w:rsidRPr="00B975A2">
        <w:rPr>
          <w:i/>
        </w:rPr>
        <w:t>A</w:t>
      </w:r>
      <w:r w:rsidRPr="00B975A2">
        <w:rPr>
          <w:i/>
          <w:vertAlign w:val="subscript"/>
        </w:rPr>
        <w:t>f.m</w:t>
      </w:r>
      <w:proofErr w:type="spellEnd"/>
      <w:r w:rsidRPr="00B975A2">
        <w:rPr>
          <w:i/>
          <w:vertAlign w:val="subscript"/>
        </w:rPr>
        <w:t xml:space="preserve"> </w:t>
      </w:r>
      <w:proofErr w:type="spellStart"/>
      <w:r w:rsidRPr="00B975A2">
        <w:rPr>
          <w:i/>
        </w:rPr>
        <w:t>exp</w:t>
      </w:r>
      <w:proofErr w:type="spellEnd"/>
      <w:r w:rsidRPr="00B975A2">
        <w:rPr>
          <w:i/>
        </w:rPr>
        <w:t>.</w:t>
      </w:r>
      <w:r w:rsidRPr="009069EB">
        <w:t xml:space="preserve"> </w:t>
      </w:r>
    </w:p>
    <w:p w14:paraId="6F6AF63F" w14:textId="1F3A8F32" w:rsidR="00726BE0" w:rsidRPr="009069EB" w:rsidRDefault="00726BE0" w:rsidP="00B975A2">
      <w:pPr>
        <w:pStyle w:val="Prrafodelista"/>
        <w:numPr>
          <w:ilvl w:val="0"/>
          <w:numId w:val="14"/>
        </w:numPr>
        <w:ind w:left="1418"/>
      </w:pPr>
      <w:r w:rsidRPr="009069EB">
        <w:t xml:space="preserve">La fréquence de coupure haute </w:t>
      </w:r>
      <w:proofErr w:type="spellStart"/>
      <w:r w:rsidRPr="00B975A2">
        <w:rPr>
          <w:i/>
        </w:rPr>
        <w:t>f</w:t>
      </w:r>
      <w:r w:rsidRPr="00B975A2">
        <w:rPr>
          <w:i/>
          <w:vertAlign w:val="subscript"/>
        </w:rPr>
        <w:t>h</w:t>
      </w:r>
      <w:proofErr w:type="spellEnd"/>
      <w:r w:rsidRPr="00B975A2">
        <w:rPr>
          <w:i/>
          <w:vertAlign w:val="subscript"/>
        </w:rPr>
        <w:t xml:space="preserve"> </w:t>
      </w:r>
      <w:proofErr w:type="spellStart"/>
      <w:r w:rsidRPr="00B975A2">
        <w:rPr>
          <w:i/>
        </w:rPr>
        <w:t>exp</w:t>
      </w:r>
      <w:proofErr w:type="spellEnd"/>
      <w:r w:rsidRPr="009069EB">
        <w:t>. (à - 3dB) qui correspond</w:t>
      </w:r>
      <w:r w:rsidR="00A30848">
        <w:t xml:space="preserve"> à une tension de sortie telle </w:t>
      </w:r>
      <w:r w:rsidRPr="009069EB">
        <w:t>que :</w:t>
      </w:r>
      <w:r w:rsidR="004A160E">
        <w:t xml:space="preserve"> </w:t>
      </w:r>
      <m:oMath>
        <m:sSub>
          <m:sSubPr>
            <m:ctrlPr>
              <w:rPr>
                <w:rFonts w:ascii="Cambria Math" w:hAnsi="Cambria Math"/>
                <w:i/>
              </w:rPr>
            </m:ctrlPr>
          </m:sSubPr>
          <m:e>
            <m:r>
              <w:rPr>
                <w:rFonts w:ascii="Cambria Math" w:hAnsi="Cambria Math"/>
              </w:rPr>
              <m:t>v</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h</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moy</m:t>
                </m:r>
              </m:sub>
            </m:sSub>
            <m:r>
              <w:rPr>
                <w:rFonts w:ascii="Cambria Math" w:hAnsi="Cambria Math"/>
              </w:rPr>
              <m:t>)</m:t>
            </m:r>
          </m:num>
          <m:den>
            <m:rad>
              <m:radPr>
                <m:degHide m:val="1"/>
                <m:ctrlPr>
                  <w:rPr>
                    <w:rFonts w:ascii="Cambria Math" w:hAnsi="Cambria Math"/>
                    <w:i/>
                  </w:rPr>
                </m:ctrlPr>
              </m:radPr>
              <m:deg/>
              <m:e>
                <m:r>
                  <w:rPr>
                    <w:rFonts w:ascii="Cambria Math" w:hAnsi="Cambria Math"/>
                  </w:rPr>
                  <m:t>2</m:t>
                </m:r>
              </m:e>
            </m:rad>
          </m:den>
        </m:f>
      </m:oMath>
    </w:p>
    <w:p w14:paraId="7575B430" w14:textId="52843BB3" w:rsidR="00726BE0" w:rsidRPr="009069EB" w:rsidRDefault="00582163" w:rsidP="00A37673">
      <w:pPr>
        <w:pStyle w:val="Ttulo3"/>
      </w:pPr>
      <w:r w:rsidRPr="009069EB">
        <w:t xml:space="preserve">Vérification théorique </w:t>
      </w:r>
    </w:p>
    <w:p w14:paraId="3F8E8575" w14:textId="5E1466FA" w:rsidR="00726BE0" w:rsidRDefault="00726BE0" w:rsidP="008F460C">
      <w:pPr>
        <w:pStyle w:val="Prrafodelista"/>
        <w:numPr>
          <w:ilvl w:val="0"/>
          <w:numId w:val="9"/>
        </w:numPr>
        <w:shd w:val="pct15" w:color="auto" w:fill="auto"/>
        <w:ind w:left="426" w:hanging="426"/>
      </w:pPr>
      <w:r w:rsidRPr="009069EB">
        <w:t xml:space="preserve">En utilisant l’équation (1), </w:t>
      </w:r>
      <w:proofErr w:type="gramStart"/>
      <w:r w:rsidRPr="009069EB">
        <w:t>montrer</w:t>
      </w:r>
      <w:proofErr w:type="gramEnd"/>
      <w:r w:rsidRPr="009069EB">
        <w:t xml:space="preserve"> que le gain en tension de l’amplificateur s’exprime selon l’expression :</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896"/>
        <w:gridCol w:w="526"/>
      </w:tblGrid>
      <w:tr w:rsidR="005C69E0" w14:paraId="1487056B" w14:textId="77777777" w:rsidTr="005C69E0">
        <w:tc>
          <w:tcPr>
            <w:tcW w:w="8896" w:type="dxa"/>
            <w:shd w:val="clear" w:color="auto" w:fill="D9D9D9" w:themeFill="background1" w:themeFillShade="D9"/>
            <w:vAlign w:val="center"/>
          </w:tcPr>
          <w:p w14:paraId="55A78373" w14:textId="2B0AED39" w:rsidR="005C69E0" w:rsidRDefault="00AC08F2" w:rsidP="005C69E0">
            <w:pPr>
              <w:pStyle w:val="Prrafodelista"/>
              <w:shd w:val="pct15" w:color="auto" w:fill="auto"/>
              <w:spacing w:after="0" w:line="276" w:lineRule="auto"/>
              <w:ind w:left="360"/>
              <w:jc w:val="cente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A</m:t>
                        </m:r>
                      </m:e>
                      <m:sub>
                        <m:r>
                          <w:rPr>
                            <w:rFonts w:ascii="Cambria Math" w:hAnsi="Cambria Math"/>
                          </w:rPr>
                          <m:t>NI</m:t>
                        </m:r>
                      </m:sub>
                    </m:sSub>
                    <m:d>
                      <m:dPr>
                        <m:ctrlPr>
                          <w:rPr>
                            <w:rFonts w:ascii="Cambria Math" w:hAnsi="Cambria Math"/>
                            <w:i/>
                          </w:rPr>
                        </m:ctrlPr>
                      </m:dPr>
                      <m:e>
                        <m:r>
                          <w:rPr>
                            <w:rFonts w:ascii="Cambria Math" w:hAnsi="Cambria Math"/>
                          </w:rPr>
                          <m:t>f</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m:t>
                            </m:r>
                          </m:sub>
                        </m:sSub>
                      </m:num>
                      <m:den>
                        <m:sSub>
                          <m:sSubPr>
                            <m:ctrlPr>
                              <w:rPr>
                                <w:rFonts w:ascii="Cambria Math" w:hAnsi="Cambria Math"/>
                                <w:i/>
                              </w:rPr>
                            </m:ctrlPr>
                          </m:sSubPr>
                          <m:e>
                            <m:r>
                              <w:rPr>
                                <w:rFonts w:ascii="Cambria Math" w:hAnsi="Cambria Math"/>
                              </w:rPr>
                              <m:t>v</m:t>
                            </m:r>
                          </m:e>
                          <m:sub>
                            <m:r>
                              <w:rPr>
                                <w:rFonts w:ascii="Cambria Math" w:hAnsi="Cambria Math"/>
                              </w:rPr>
                              <m:t>e</m:t>
                            </m:r>
                          </m:sub>
                        </m:sSub>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0</m:t>
                                </m:r>
                              </m:sub>
                            </m:sSub>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den>
                        </m:f>
                      </m:e>
                    </m:d>
                    <m:f>
                      <m:fPr>
                        <m:ctrlPr>
                          <w:rPr>
                            <w:rFonts w:ascii="Cambria Math" w:hAnsi="Cambria Math"/>
                            <w:i/>
                          </w:rPr>
                        </m:ctrlPr>
                      </m:fPr>
                      <m:num>
                        <m:r>
                          <w:rPr>
                            <w:rFonts w:ascii="Cambria Math" w:hAnsi="Cambria Math"/>
                          </w:rPr>
                          <m:t>1</m:t>
                        </m:r>
                      </m:num>
                      <m:den>
                        <m:r>
                          <w:rPr>
                            <w:rFonts w:ascii="Cambria Math" w:hAnsi="Cambria Math"/>
                          </w:rPr>
                          <m:t>1+j</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f</m:t>
                                </m:r>
                              </m:e>
                              <m:sub>
                                <m:r>
                                  <w:rPr>
                                    <w:rFonts w:ascii="Cambria Math" w:hAnsi="Cambria Math"/>
                                  </w:rPr>
                                  <m:t>c</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0</m:t>
                                    </m:r>
                                  </m:sub>
                                </m:sSub>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e>
                            </m:d>
                          </m:den>
                        </m:f>
                      </m:den>
                    </m:f>
                  </m:e>
                </m:eqArr>
              </m:oMath>
            </m:oMathPara>
          </w:p>
        </w:tc>
        <w:tc>
          <w:tcPr>
            <w:tcW w:w="526" w:type="dxa"/>
            <w:shd w:val="clear" w:color="auto" w:fill="D9D9D9" w:themeFill="background1" w:themeFillShade="D9"/>
            <w:vAlign w:val="center"/>
          </w:tcPr>
          <w:p w14:paraId="166AA6A0" w14:textId="5D3B66EB" w:rsidR="005C69E0" w:rsidRDefault="005C69E0" w:rsidP="005C69E0">
            <w:pPr>
              <w:pStyle w:val="Prrafodelista"/>
              <w:ind w:left="0"/>
              <w:jc w:val="center"/>
            </w:pPr>
            <w:r>
              <w:t>(2)</w:t>
            </w:r>
          </w:p>
        </w:tc>
      </w:tr>
    </w:tbl>
    <w:p w14:paraId="541A006A" w14:textId="0B1E07D6" w:rsidR="006A2CB3" w:rsidRDefault="00726BE0" w:rsidP="00D61887">
      <w:pPr>
        <w:shd w:val="pct15" w:color="auto" w:fill="auto"/>
        <w:ind w:left="426" w:hanging="426"/>
      </w:pPr>
      <w:r w:rsidRPr="00EE7DFC">
        <w:t>Où le terme entre crochets représente le gain aux fréquences moyennes :</w:t>
      </w:r>
      <w:r w:rsidR="006A2CB3">
        <w:t xml:space="preserve"> </w:t>
      </w:r>
      <m:oMath>
        <m:sSub>
          <m:sSubPr>
            <m:ctrlPr>
              <w:rPr>
                <w:rFonts w:ascii="Cambria Math" w:hAnsi="Cambria Math"/>
                <w:i/>
              </w:rPr>
            </m:ctrlPr>
          </m:sSubPr>
          <m:e>
            <m:r>
              <w:rPr>
                <w:rFonts w:ascii="Cambria Math" w:hAnsi="Cambria Math"/>
              </w:rPr>
              <m:t>A</m:t>
            </m:r>
          </m:e>
          <m:sub>
            <m:r>
              <w:rPr>
                <w:rFonts w:ascii="Cambria Math" w:hAnsi="Cambria Math"/>
              </w:rPr>
              <m:t>f.m.</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oMath>
      <w:r w:rsidRPr="00EE7DFC">
        <w:t xml:space="preserve">  sachant que : </w:t>
      </w:r>
      <w:r w:rsidRPr="00EE7DFC">
        <w:rPr>
          <w:i/>
        </w:rPr>
        <w:t>A</w:t>
      </w:r>
      <w:r w:rsidRPr="00EE7DFC">
        <w:rPr>
          <w:i/>
          <w:vertAlign w:val="subscript"/>
        </w:rPr>
        <w:t>0</w:t>
      </w:r>
      <w:r w:rsidRPr="00EE7DFC">
        <w:rPr>
          <w:i/>
        </w:rPr>
        <w:t xml:space="preserve"> = 2.10</w:t>
      </w:r>
      <w:r w:rsidRPr="00EE7DFC">
        <w:rPr>
          <w:i/>
          <w:vertAlign w:val="superscript"/>
        </w:rPr>
        <w:t>5</w:t>
      </w:r>
      <w:r w:rsidRPr="00EE7DFC">
        <w:t xml:space="preserve">. </w:t>
      </w:r>
      <w:r w:rsidR="00D61887">
        <w:t>Rappelons</w:t>
      </w:r>
      <w:r w:rsidRPr="00EE7DFC">
        <w:t xml:space="preserve"> que le courant sur les entrées de l’AOP est considéré comme nul. </w:t>
      </w:r>
    </w:p>
    <w:p w14:paraId="6C99FDA4" w14:textId="77777777" w:rsidR="006A2CB3" w:rsidRPr="009069EB" w:rsidRDefault="006A2CB3" w:rsidP="005C69E0">
      <w:pPr>
        <w:pStyle w:val="Prrafodelista"/>
        <w:numPr>
          <w:ilvl w:val="0"/>
          <w:numId w:val="9"/>
        </w:numPr>
        <w:shd w:val="pct15" w:color="auto" w:fill="auto"/>
      </w:pPr>
      <w:r w:rsidRPr="009069EB">
        <w:t xml:space="preserve">Rechercher avec la relation (2) l’expression de la fréquence de coupure haute </w:t>
      </w:r>
      <w:proofErr w:type="spellStart"/>
      <w:r w:rsidRPr="006A2CB3">
        <w:rPr>
          <w:i/>
        </w:rPr>
        <w:t>f</w:t>
      </w:r>
      <w:r w:rsidRPr="006A2CB3">
        <w:rPr>
          <w:i/>
          <w:vertAlign w:val="subscript"/>
        </w:rPr>
        <w:t>h</w:t>
      </w:r>
      <w:proofErr w:type="spellEnd"/>
      <w:r w:rsidRPr="009069EB">
        <w:t xml:space="preserve"> de l’amplificateur. </w:t>
      </w:r>
    </w:p>
    <w:p w14:paraId="6AA467A6" w14:textId="77777777" w:rsidR="006A2CB3" w:rsidRPr="009069EB" w:rsidRDefault="006A2CB3" w:rsidP="005C69E0">
      <w:pPr>
        <w:pStyle w:val="Prrafodelista"/>
        <w:numPr>
          <w:ilvl w:val="0"/>
          <w:numId w:val="9"/>
        </w:numPr>
        <w:shd w:val="pct15" w:color="auto" w:fill="auto"/>
      </w:pPr>
      <w:r w:rsidRPr="009069EB">
        <w:lastRenderedPageBreak/>
        <w:t>Pour les quatre couples de valeurs (</w:t>
      </w:r>
      <w:r w:rsidRPr="006A2CB3">
        <w:rPr>
          <w:i/>
        </w:rPr>
        <w:t>R</w:t>
      </w:r>
      <w:r w:rsidRPr="006A2CB3">
        <w:rPr>
          <w:i/>
          <w:vertAlign w:val="subscript"/>
        </w:rPr>
        <w:t>1</w:t>
      </w:r>
      <w:r w:rsidRPr="006A2CB3">
        <w:rPr>
          <w:i/>
        </w:rPr>
        <w:t>, R</w:t>
      </w:r>
      <w:r w:rsidRPr="006A2CB3">
        <w:rPr>
          <w:i/>
          <w:vertAlign w:val="subscript"/>
        </w:rPr>
        <w:t>2</w:t>
      </w:r>
      <w:r w:rsidRPr="009069EB">
        <w:t xml:space="preserve">), indiquer dans le tableau de l’annexe, les valeurs calculées et du gain et de la fréquence de coupure haute </w:t>
      </w:r>
      <w:proofErr w:type="spellStart"/>
      <w:r w:rsidRPr="006A2CB3">
        <w:rPr>
          <w:i/>
        </w:rPr>
        <w:t>f</w:t>
      </w:r>
      <w:r w:rsidRPr="006A2CB3">
        <w:rPr>
          <w:i/>
          <w:vertAlign w:val="subscript"/>
        </w:rPr>
        <w:t>h</w:t>
      </w:r>
      <w:proofErr w:type="spellEnd"/>
      <w:r w:rsidRPr="009069EB">
        <w:t>.</w:t>
      </w:r>
    </w:p>
    <w:p w14:paraId="40293AE0" w14:textId="77777777" w:rsidR="006A2CB3" w:rsidRPr="009069EB" w:rsidRDefault="006A2CB3" w:rsidP="005C69E0">
      <w:pPr>
        <w:pStyle w:val="Prrafodelista"/>
        <w:numPr>
          <w:ilvl w:val="0"/>
          <w:numId w:val="9"/>
        </w:numPr>
        <w:shd w:val="pct15" w:color="auto" w:fill="auto"/>
      </w:pPr>
      <w:r w:rsidRPr="009069EB">
        <w:t xml:space="preserve">Conclure. </w:t>
      </w:r>
    </w:p>
    <w:p w14:paraId="08C4689D" w14:textId="024CD8A1" w:rsidR="006A2CB3" w:rsidRPr="009069EB" w:rsidRDefault="006A2CB3" w:rsidP="005C69E0">
      <w:pPr>
        <w:pStyle w:val="Prrafodelista"/>
        <w:numPr>
          <w:ilvl w:val="0"/>
          <w:numId w:val="9"/>
        </w:numPr>
        <w:shd w:val="pct15" w:color="auto" w:fill="auto"/>
      </w:pPr>
      <w:r>
        <w:t>Il est possible de</w:t>
      </w:r>
      <w:r w:rsidRPr="009069EB">
        <w:t xml:space="preserve"> déterminer simplement l’ordre de grandeur de la fréquence de coupure du montage complet à l’aide de la courbe de réponse de la</w:t>
      </w:r>
      <w:r w:rsidR="00747188">
        <w:t xml:space="preserve"> Figure </w:t>
      </w:r>
      <w:r w:rsidR="00645F1E">
        <w:t>2</w:t>
      </w:r>
      <w:r w:rsidRPr="009069EB">
        <w:t xml:space="preserve">. </w:t>
      </w:r>
      <w:r>
        <w:t>C</w:t>
      </w:r>
      <w:r w:rsidRPr="009069EB">
        <w:t xml:space="preserve">ette fréquence correspond à l’intersection du module de </w:t>
      </w:r>
      <w:r w:rsidRPr="006A2CB3">
        <w:rPr>
          <w:i/>
        </w:rPr>
        <w:t>A(f)</w:t>
      </w:r>
      <w:r w:rsidRPr="009069EB">
        <w:t xml:space="preserve"> avec la valeur du module du gain du montage. Par exemple pour un gain de 1000: </w:t>
      </w:r>
      <w:proofErr w:type="spellStart"/>
      <w:r w:rsidRPr="006A2CB3">
        <w:rPr>
          <w:i/>
        </w:rPr>
        <w:t>f</w:t>
      </w:r>
      <w:r w:rsidRPr="006A2CB3">
        <w:rPr>
          <w:i/>
          <w:vertAlign w:val="subscript"/>
        </w:rPr>
        <w:t>h</w:t>
      </w:r>
      <w:proofErr w:type="spellEnd"/>
      <w:r w:rsidRPr="006A2CB3">
        <w:rPr>
          <w:i/>
        </w:rPr>
        <w:t xml:space="preserve"> = </w:t>
      </w:r>
      <w:r w:rsidR="00131120">
        <w:rPr>
          <w:i/>
        </w:rPr>
        <w:t>1000</w:t>
      </w:r>
      <w:r w:rsidR="00F93FAB">
        <w:rPr>
          <w:i/>
        </w:rPr>
        <w:t xml:space="preserve"> </w:t>
      </w:r>
      <w:r w:rsidRPr="006A2CB3">
        <w:rPr>
          <w:i/>
        </w:rPr>
        <w:t>Hz</w:t>
      </w:r>
      <w:r w:rsidRPr="009069EB">
        <w:t xml:space="preserve">. </w:t>
      </w:r>
    </w:p>
    <w:p w14:paraId="338ABA90" w14:textId="7A4D42A5" w:rsidR="006A2CB3" w:rsidRPr="00EE7DFC" w:rsidRDefault="006A2CB3" w:rsidP="005C69E0">
      <w:pPr>
        <w:pStyle w:val="Prrafodelista"/>
        <w:numPr>
          <w:ilvl w:val="0"/>
          <w:numId w:val="9"/>
        </w:numPr>
        <w:shd w:val="pct15" w:color="auto" w:fill="auto"/>
      </w:pPr>
      <w:r w:rsidRPr="009069EB">
        <w:t xml:space="preserve">Déterminer graphiquement </w:t>
      </w:r>
      <w:proofErr w:type="spellStart"/>
      <w:r w:rsidRPr="006A2CB3">
        <w:rPr>
          <w:i/>
        </w:rPr>
        <w:t>f</w:t>
      </w:r>
      <w:r w:rsidRPr="006A2CB3">
        <w:rPr>
          <w:i/>
          <w:vertAlign w:val="subscript"/>
        </w:rPr>
        <w:t>h</w:t>
      </w:r>
      <w:proofErr w:type="spellEnd"/>
      <w:r w:rsidRPr="009069EB">
        <w:t xml:space="preserve"> pour les quatre gains du montage. Comparer aux valeurs expérimentales </w:t>
      </w:r>
    </w:p>
    <w:p w14:paraId="4CAAE89F" w14:textId="60CB1DE9" w:rsidR="00726BE0" w:rsidRPr="009069EB" w:rsidRDefault="00726BE0" w:rsidP="00A37673">
      <w:pPr>
        <w:pStyle w:val="Ttulo2"/>
      </w:pPr>
      <w:r w:rsidRPr="009069EB">
        <w:t>Amplificateur inverseur en petits signaux à la sortie</w:t>
      </w:r>
    </w:p>
    <w:p w14:paraId="53AB0928" w14:textId="79E318E0" w:rsidR="00726BE0" w:rsidRPr="009069EB" w:rsidRDefault="00726BE0" w:rsidP="00EE7DFC">
      <w:r w:rsidRPr="009069EB">
        <w:t xml:space="preserve">Le montage de la </w:t>
      </w:r>
      <w:r w:rsidR="00E644C5">
        <w:t>Figure 5</w:t>
      </w:r>
      <w:r w:rsidR="00EC25B1">
        <w:t xml:space="preserve"> </w:t>
      </w:r>
      <w:r w:rsidRPr="009069EB">
        <w:t>représente un amplificateur en tension de gain négatif.</w:t>
      </w:r>
    </w:p>
    <w:p w14:paraId="4046C238" w14:textId="7BF162E4" w:rsidR="00DC0632" w:rsidRDefault="00DC0632" w:rsidP="00233474">
      <w:pPr>
        <w:jc w:val="center"/>
      </w:pPr>
      <w:bookmarkStart w:id="5" w:name="_Ref32485346"/>
      <w:r>
        <w:rPr>
          <w:noProof/>
          <w:lang w:val="en-US" w:eastAsia="en-US"/>
        </w:rPr>
        <w:drawing>
          <wp:inline distT="0" distB="0" distL="0" distR="0" wp14:anchorId="766BCA92" wp14:editId="6A3EA402">
            <wp:extent cx="5029200" cy="186690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P05-S2-Fig6_AOP_inverseur.png"/>
                    <pic:cNvPicPr/>
                  </pic:nvPicPr>
                  <pic:blipFill>
                    <a:blip r:embed="rId16"/>
                    <a:stretch>
                      <a:fillRect/>
                    </a:stretch>
                  </pic:blipFill>
                  <pic:spPr>
                    <a:xfrm>
                      <a:off x="0" y="0"/>
                      <a:ext cx="5029200" cy="1866900"/>
                    </a:xfrm>
                    <a:prstGeom prst="rect">
                      <a:avLst/>
                    </a:prstGeom>
                  </pic:spPr>
                </pic:pic>
              </a:graphicData>
            </a:graphic>
          </wp:inline>
        </w:drawing>
      </w:r>
    </w:p>
    <w:p w14:paraId="0B201C89" w14:textId="41B7B926" w:rsidR="00726BE0" w:rsidRPr="009069EB" w:rsidRDefault="00A37673" w:rsidP="00A37673">
      <w:pPr>
        <w:pStyle w:val="Figure"/>
        <w:rPr>
          <w:sz w:val="22"/>
          <w:szCs w:val="22"/>
        </w:rPr>
      </w:pPr>
      <w:r>
        <w:t xml:space="preserve">Figure </w:t>
      </w:r>
      <w:r w:rsidR="00AC08F2">
        <w:fldChar w:fldCharType="begin"/>
      </w:r>
      <w:r w:rsidR="00AC08F2">
        <w:instrText xml:space="preserve"> SEQ Figure \* ARABIC </w:instrText>
      </w:r>
      <w:r w:rsidR="00AC08F2">
        <w:fldChar w:fldCharType="separate"/>
      </w:r>
      <w:r w:rsidR="00694666">
        <w:rPr>
          <w:noProof/>
        </w:rPr>
        <w:t>5</w:t>
      </w:r>
      <w:r w:rsidR="00AC08F2">
        <w:rPr>
          <w:noProof/>
        </w:rPr>
        <w:fldChar w:fldCharType="end"/>
      </w:r>
      <w:bookmarkEnd w:id="5"/>
      <w:r>
        <w:t xml:space="preserve"> : </w:t>
      </w:r>
      <w:r>
        <w:rPr>
          <w:szCs w:val="20"/>
        </w:rPr>
        <w:t>Schéma électrique de l’amplificateur inverseur</w:t>
      </w:r>
    </w:p>
    <w:p w14:paraId="69F35ACE" w14:textId="0EA7BC11" w:rsidR="00726BE0" w:rsidRPr="009069EB" w:rsidRDefault="00582163" w:rsidP="00A37673">
      <w:pPr>
        <w:pStyle w:val="Ttulo3"/>
      </w:pPr>
      <w:r w:rsidRPr="009069EB">
        <w:t>Étude</w:t>
      </w:r>
      <w:r w:rsidR="00726BE0" w:rsidRPr="009069EB">
        <w:t xml:space="preserve"> </w:t>
      </w:r>
      <w:r w:rsidR="00E644C5">
        <w:t>par Simulation</w:t>
      </w:r>
      <w:r w:rsidRPr="009069EB">
        <w:t xml:space="preserve"> </w:t>
      </w:r>
    </w:p>
    <w:p w14:paraId="109D4902" w14:textId="3648C650" w:rsidR="006B63A4" w:rsidRDefault="006B63A4" w:rsidP="006B63A4">
      <w:pPr>
        <w:pStyle w:val="Prrafodelista"/>
        <w:numPr>
          <w:ilvl w:val="0"/>
          <w:numId w:val="15"/>
        </w:numPr>
        <w:ind w:left="425" w:hanging="425"/>
      </w:pPr>
      <w:r>
        <w:t>Modifier le schématique pour représenter le circui</w:t>
      </w:r>
      <w:r w:rsidRPr="001700E3">
        <w:t xml:space="preserve">t Amplificateur </w:t>
      </w:r>
      <w:r>
        <w:t>Inverseur de la Figure 5</w:t>
      </w:r>
      <w:r w:rsidR="00DA22F0">
        <w:t>.</w:t>
      </w:r>
    </w:p>
    <w:p w14:paraId="3285BB70" w14:textId="77777777" w:rsidR="006B63A4" w:rsidRPr="009069EB" w:rsidRDefault="006B63A4" w:rsidP="006B63A4">
      <w:pPr>
        <w:pStyle w:val="Prrafodelista"/>
        <w:numPr>
          <w:ilvl w:val="0"/>
          <w:numId w:val="15"/>
        </w:numPr>
        <w:ind w:left="425" w:hanging="425"/>
      </w:pPr>
      <w:r w:rsidRPr="009069EB">
        <w:t xml:space="preserve">En excitant le montage par une tension </w:t>
      </w:r>
      <m:oMath>
        <m:sSub>
          <m:sSubPr>
            <m:ctrlPr>
              <w:rPr>
                <w:rFonts w:ascii="Cambria Math" w:hAnsi="Cambria Math"/>
                <w:i/>
                <w:color w:val="000000"/>
                <w:szCs w:val="22"/>
              </w:rPr>
            </m:ctrlPr>
          </m:sSubPr>
          <m:e>
            <m:r>
              <w:rPr>
                <w:rFonts w:ascii="Cambria Math" w:hAnsi="Cambria Math"/>
                <w:color w:val="000000"/>
                <w:szCs w:val="22"/>
              </w:rPr>
              <m:t>v</m:t>
            </m:r>
          </m:e>
          <m:sub>
            <m:r>
              <w:rPr>
                <w:rFonts w:ascii="Cambria Math" w:hAnsi="Cambria Math"/>
                <w:color w:val="000000"/>
                <w:szCs w:val="22"/>
              </w:rPr>
              <m:t>e</m:t>
            </m:r>
          </m:sub>
        </m:sSub>
      </m:oMath>
      <w:r w:rsidRPr="009069EB">
        <w:t xml:space="preserve"> sinusoïdale, dans les conditions indiquées dans le tableau à compléter à la fin du texte, </w:t>
      </w:r>
      <w:r>
        <w:t xml:space="preserve">tracer le diagramme de </w:t>
      </w:r>
      <w:proofErr w:type="spellStart"/>
      <w:r>
        <w:t>Bode</w:t>
      </w:r>
      <w:proofErr w:type="spellEnd"/>
      <w:r>
        <w:t xml:space="preserve"> du montage et </w:t>
      </w:r>
      <w:r w:rsidRPr="009069EB">
        <w:t xml:space="preserve">déterminer: </w:t>
      </w:r>
    </w:p>
    <w:p w14:paraId="4F748CF5" w14:textId="77777777" w:rsidR="006B63A4" w:rsidRDefault="006B63A4" w:rsidP="006B63A4">
      <w:pPr>
        <w:pStyle w:val="Prrafodelista"/>
        <w:numPr>
          <w:ilvl w:val="0"/>
          <w:numId w:val="16"/>
        </w:numPr>
        <w:ind w:left="1417" w:hanging="357"/>
      </w:pPr>
      <w:r w:rsidRPr="009069EB">
        <w:t xml:space="preserve">Le gain en tension aux moyennes fréquences </w:t>
      </w:r>
      <w:proofErr w:type="spellStart"/>
      <w:r w:rsidRPr="00B975A2">
        <w:rPr>
          <w:i/>
        </w:rPr>
        <w:t>A</w:t>
      </w:r>
      <w:r w:rsidRPr="00B975A2">
        <w:rPr>
          <w:i/>
          <w:vertAlign w:val="subscript"/>
        </w:rPr>
        <w:t>f.m</w:t>
      </w:r>
      <w:proofErr w:type="spellEnd"/>
      <w:r w:rsidRPr="00B975A2">
        <w:rPr>
          <w:i/>
          <w:vertAlign w:val="subscript"/>
        </w:rPr>
        <w:t xml:space="preserve"> </w:t>
      </w:r>
      <w:proofErr w:type="spellStart"/>
      <w:r w:rsidRPr="00B975A2">
        <w:rPr>
          <w:i/>
        </w:rPr>
        <w:t>exp</w:t>
      </w:r>
      <w:proofErr w:type="spellEnd"/>
      <w:r w:rsidRPr="00B975A2">
        <w:rPr>
          <w:i/>
        </w:rPr>
        <w:t>.</w:t>
      </w:r>
      <w:r w:rsidRPr="009069EB">
        <w:t xml:space="preserve"> </w:t>
      </w:r>
    </w:p>
    <w:p w14:paraId="4550619B" w14:textId="40BF0332" w:rsidR="006B63A4" w:rsidRPr="009069EB" w:rsidRDefault="006B63A4" w:rsidP="006B63A4">
      <w:pPr>
        <w:pStyle w:val="Prrafodelista"/>
        <w:numPr>
          <w:ilvl w:val="0"/>
          <w:numId w:val="16"/>
        </w:numPr>
        <w:ind w:left="1418"/>
      </w:pPr>
      <w:r w:rsidRPr="009069EB">
        <w:t xml:space="preserve">La fréquence de coupure haute </w:t>
      </w:r>
      <w:proofErr w:type="spellStart"/>
      <w:r w:rsidRPr="00B975A2">
        <w:rPr>
          <w:i/>
        </w:rPr>
        <w:t>f</w:t>
      </w:r>
      <w:r w:rsidRPr="00B975A2">
        <w:rPr>
          <w:i/>
          <w:vertAlign w:val="subscript"/>
        </w:rPr>
        <w:t>h</w:t>
      </w:r>
      <w:proofErr w:type="spellEnd"/>
      <w:r w:rsidRPr="00B975A2">
        <w:rPr>
          <w:i/>
          <w:vertAlign w:val="subscript"/>
        </w:rPr>
        <w:t xml:space="preserve"> </w:t>
      </w:r>
      <w:proofErr w:type="spellStart"/>
      <w:r w:rsidRPr="00B975A2">
        <w:rPr>
          <w:i/>
        </w:rPr>
        <w:t>exp</w:t>
      </w:r>
      <w:proofErr w:type="spellEnd"/>
      <w:r w:rsidRPr="009069EB">
        <w:t>. (</w:t>
      </w:r>
      <w:proofErr w:type="gramStart"/>
      <w:r w:rsidRPr="009069EB">
        <w:t>à</w:t>
      </w:r>
      <w:proofErr w:type="gramEnd"/>
      <w:r w:rsidRPr="009069EB">
        <w:t xml:space="preserve"> - 3dB) </w:t>
      </w:r>
    </w:p>
    <w:p w14:paraId="31AA4B07" w14:textId="06C45A83" w:rsidR="00726BE0" w:rsidRPr="009069EB" w:rsidRDefault="00582163" w:rsidP="00A37673">
      <w:pPr>
        <w:pStyle w:val="Ttulo3"/>
      </w:pPr>
      <w:r w:rsidRPr="009069EB">
        <w:t>V</w:t>
      </w:r>
      <w:r>
        <w:t>é</w:t>
      </w:r>
      <w:r w:rsidRPr="009069EB">
        <w:t>rification th</w:t>
      </w:r>
      <w:r>
        <w:t>é</w:t>
      </w:r>
      <w:r w:rsidRPr="009069EB">
        <w:t xml:space="preserve">orique </w:t>
      </w:r>
    </w:p>
    <w:p w14:paraId="61F32186" w14:textId="77777777" w:rsidR="00EE7DFC" w:rsidRDefault="00726BE0" w:rsidP="008F460C">
      <w:pPr>
        <w:pStyle w:val="Prrafodelista"/>
        <w:numPr>
          <w:ilvl w:val="0"/>
          <w:numId w:val="7"/>
        </w:numPr>
        <w:shd w:val="pct15" w:color="auto" w:fill="auto"/>
        <w:ind w:left="426" w:hanging="426"/>
      </w:pPr>
      <w:r w:rsidRPr="00EE7DFC">
        <w:t xml:space="preserve">Montrer, en utilisant les conductances, que le gain du montage complet est tel que : </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896"/>
        <w:gridCol w:w="526"/>
      </w:tblGrid>
      <w:tr w:rsidR="006B63A4" w14:paraId="67CE5158" w14:textId="77777777" w:rsidTr="00770836">
        <w:tc>
          <w:tcPr>
            <w:tcW w:w="8896" w:type="dxa"/>
            <w:shd w:val="clear" w:color="auto" w:fill="D9D9D9" w:themeFill="background1" w:themeFillShade="D9"/>
            <w:vAlign w:val="center"/>
          </w:tcPr>
          <w:p w14:paraId="4F6947DF" w14:textId="6037D8FC" w:rsidR="006B63A4" w:rsidRDefault="00AC08F2" w:rsidP="006B63A4">
            <w:pPr>
              <w:pStyle w:val="Prrafodelista"/>
              <w:shd w:val="pct15" w:color="auto" w:fill="auto"/>
              <w:spacing w:after="0" w:line="276" w:lineRule="auto"/>
              <w:ind w:left="360"/>
              <w:jc w:val="cente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A</m:t>
                        </m:r>
                      </m:e>
                      <m:sub>
                        <m:r>
                          <w:rPr>
                            <w:rFonts w:ascii="Cambria Math" w:hAnsi="Cambria Math"/>
                          </w:rPr>
                          <m:t>I</m:t>
                        </m:r>
                      </m:sub>
                    </m:sSub>
                    <m:d>
                      <m:dPr>
                        <m:ctrlPr>
                          <w:rPr>
                            <w:rFonts w:ascii="Cambria Math" w:hAnsi="Cambria Math"/>
                            <w:i/>
                          </w:rPr>
                        </m:ctrlPr>
                      </m:dPr>
                      <m:e>
                        <m:r>
                          <w:rPr>
                            <w:rFonts w:ascii="Cambria Math" w:hAnsi="Cambria Math"/>
                          </w:rPr>
                          <m:t>f</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m:t>
                            </m:r>
                          </m:sub>
                        </m:sSub>
                      </m:num>
                      <m:den>
                        <m:sSub>
                          <m:sSubPr>
                            <m:ctrlPr>
                              <w:rPr>
                                <w:rFonts w:ascii="Cambria Math" w:hAnsi="Cambria Math"/>
                                <w:i/>
                              </w:rPr>
                            </m:ctrlPr>
                          </m:sSubPr>
                          <m:e>
                            <m:r>
                              <w:rPr>
                                <w:rFonts w:ascii="Cambria Math" w:hAnsi="Cambria Math"/>
                              </w:rPr>
                              <m:t>v</m:t>
                            </m:r>
                          </m:e>
                          <m:sub>
                            <m:r>
                              <w:rPr>
                                <w:rFonts w:ascii="Cambria Math" w:hAnsi="Cambria Math"/>
                              </w:rPr>
                              <m:t>e</m:t>
                            </m:r>
                          </m:sub>
                        </m:sSub>
                      </m:den>
                    </m:f>
                    <m:r>
                      <w:rPr>
                        <w:rFonts w:ascii="Cambria Math" w:hAnsi="Cambria Math"/>
                      </w:rPr>
                      <m:t>=</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A</m:t>
                                </m:r>
                              </m:e>
                              <m:sub>
                                <m:r>
                                  <w:rPr>
                                    <w:rFonts w:ascii="Cambria Math" w:hAnsi="Cambria Math"/>
                                  </w:rPr>
                                  <m:t>0</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e>
                    </m:d>
                    <m:f>
                      <m:fPr>
                        <m:ctrlPr>
                          <w:rPr>
                            <w:rFonts w:ascii="Cambria Math" w:hAnsi="Cambria Math"/>
                            <w:i/>
                          </w:rPr>
                        </m:ctrlPr>
                      </m:fPr>
                      <m:num>
                        <m:r>
                          <w:rPr>
                            <w:rFonts w:ascii="Cambria Math" w:hAnsi="Cambria Math"/>
                          </w:rPr>
                          <m:t>1</m:t>
                        </m:r>
                      </m:num>
                      <m:den>
                        <m:r>
                          <w:rPr>
                            <w:rFonts w:ascii="Cambria Math" w:hAnsi="Cambria Math"/>
                          </w:rPr>
                          <m:t>1+j</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f</m:t>
                                </m:r>
                              </m:e>
                              <m:sub>
                                <m:r>
                                  <w:rPr>
                                    <w:rFonts w:ascii="Cambria Math" w:hAnsi="Cambria Math"/>
                                  </w:rPr>
                                  <m:t>c</m:t>
                                </m:r>
                              </m:sub>
                            </m:sSub>
                          </m:den>
                        </m:f>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den>
                    </m:f>
                  </m:e>
                </m:eqArr>
              </m:oMath>
            </m:oMathPara>
          </w:p>
        </w:tc>
        <w:tc>
          <w:tcPr>
            <w:tcW w:w="526" w:type="dxa"/>
            <w:shd w:val="clear" w:color="auto" w:fill="D9D9D9" w:themeFill="background1" w:themeFillShade="D9"/>
            <w:vAlign w:val="center"/>
          </w:tcPr>
          <w:p w14:paraId="14F72189" w14:textId="713984D0" w:rsidR="006B63A4" w:rsidRDefault="006B63A4" w:rsidP="006B63A4">
            <w:pPr>
              <w:pStyle w:val="Prrafodelista"/>
              <w:ind w:left="0"/>
              <w:jc w:val="center"/>
            </w:pPr>
            <w:r>
              <w:t>(3)</w:t>
            </w:r>
          </w:p>
        </w:tc>
      </w:tr>
    </w:tbl>
    <w:p w14:paraId="1D8AE5AF" w14:textId="737070C0" w:rsidR="00EE7DFC" w:rsidRDefault="00EE7DFC" w:rsidP="00D61887">
      <w:pPr>
        <w:pStyle w:val="Prrafodelista"/>
        <w:shd w:val="pct15" w:color="auto" w:fill="auto"/>
        <w:ind w:left="0"/>
      </w:pPr>
      <w:r w:rsidRPr="009069EB">
        <w:t>Où le terme entre crochets représente le gain aux fréquences moyennes</w:t>
      </w:r>
      <w:r w:rsidRPr="00EE7DFC">
        <w:rPr>
          <w:vertAlign w:val="subscript"/>
        </w:rPr>
        <w:t xml:space="preserve"> </w:t>
      </w:r>
      <w:r w:rsidRPr="009069EB">
        <w:t>soit :</w:t>
      </w:r>
      <w:r>
        <w:t xml:space="preserve"> </w:t>
      </w:r>
      <m:oMath>
        <m:sSubSup>
          <m:sSubSupPr>
            <m:ctrlPr>
              <w:rPr>
                <w:rFonts w:ascii="Cambria Math" w:hAnsi="Cambria Math"/>
                <w:i/>
              </w:rPr>
            </m:ctrlPr>
          </m:sSubSupPr>
          <m:e>
            <m:r>
              <w:rPr>
                <w:rFonts w:ascii="Cambria Math" w:hAnsi="Cambria Math"/>
              </w:rPr>
              <m:t>A</m:t>
            </m:r>
          </m:e>
          <m:sub>
            <m:r>
              <w:rPr>
                <w:rFonts w:ascii="Cambria Math" w:hAnsi="Cambria Math"/>
              </w:rPr>
              <m:t>f.m.</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oMath>
      <w:r w:rsidRPr="009069EB">
        <w:t xml:space="preserve">  compte-tenu de la valeur importante du gain </w:t>
      </w:r>
      <w:r w:rsidRPr="00EE7DFC">
        <w:rPr>
          <w:i/>
        </w:rPr>
        <w:t>A</w:t>
      </w:r>
      <w:r w:rsidRPr="00EE7DFC">
        <w:rPr>
          <w:i/>
          <w:vertAlign w:val="subscript"/>
        </w:rPr>
        <w:t>0</w:t>
      </w:r>
      <w:r w:rsidRPr="009069EB">
        <w:t xml:space="preserve">. </w:t>
      </w:r>
    </w:p>
    <w:p w14:paraId="0FBFBC43" w14:textId="749A3054" w:rsidR="00EE7DFC" w:rsidRPr="00EE7DFC" w:rsidRDefault="00EE7DFC" w:rsidP="008F460C">
      <w:pPr>
        <w:pStyle w:val="Prrafodelista"/>
        <w:numPr>
          <w:ilvl w:val="0"/>
          <w:numId w:val="7"/>
        </w:numPr>
        <w:shd w:val="pct15" w:color="auto" w:fill="auto"/>
        <w:ind w:left="426" w:hanging="426"/>
      </w:pPr>
      <w:r w:rsidRPr="009069EB">
        <w:t xml:space="preserve">Rechercher ensuite l’expression de la fréquence de coupure haute </w:t>
      </w:r>
      <w:proofErr w:type="spellStart"/>
      <w:r w:rsidRPr="00D61887">
        <w:rPr>
          <w:i/>
        </w:rPr>
        <w:t>f</w:t>
      </w:r>
      <w:r w:rsidRPr="00D61887">
        <w:rPr>
          <w:i/>
          <w:vertAlign w:val="subscript"/>
        </w:rPr>
        <w:t>h</w:t>
      </w:r>
      <w:proofErr w:type="spellEnd"/>
      <w:r w:rsidRPr="009069EB">
        <w:t xml:space="preserve"> du montage complet. </w:t>
      </w:r>
    </w:p>
    <w:p w14:paraId="08ADC07C" w14:textId="2EAFB076" w:rsidR="00726BE0" w:rsidRPr="00EE7DFC" w:rsidRDefault="00726BE0" w:rsidP="008F460C">
      <w:pPr>
        <w:pStyle w:val="Prrafodelista"/>
        <w:numPr>
          <w:ilvl w:val="0"/>
          <w:numId w:val="7"/>
        </w:numPr>
        <w:shd w:val="pct15" w:color="auto" w:fill="auto"/>
        <w:ind w:left="426" w:hanging="426"/>
      </w:pPr>
      <w:r w:rsidRPr="00EE7DFC">
        <w:t xml:space="preserve">Pour les trois gains du montage, noter dans le tableau les valeurs calculées du gain </w:t>
      </w:r>
      <w:proofErr w:type="spellStart"/>
      <w:r w:rsidRPr="00D61887">
        <w:rPr>
          <w:i/>
        </w:rPr>
        <w:t>A</w:t>
      </w:r>
      <w:r w:rsidRPr="00D61887">
        <w:rPr>
          <w:i/>
          <w:vertAlign w:val="subscript"/>
        </w:rPr>
        <w:t>fm</w:t>
      </w:r>
      <w:proofErr w:type="spellEnd"/>
      <w:r w:rsidRPr="00EE7DFC">
        <w:t xml:space="preserve"> et de la fréquence de coupure haute </w:t>
      </w:r>
      <w:proofErr w:type="spellStart"/>
      <w:r w:rsidRPr="00D61887">
        <w:rPr>
          <w:i/>
        </w:rPr>
        <w:t>f</w:t>
      </w:r>
      <w:r w:rsidRPr="00D61887">
        <w:rPr>
          <w:i/>
          <w:vertAlign w:val="subscript"/>
        </w:rPr>
        <w:t>h</w:t>
      </w:r>
      <w:proofErr w:type="spellEnd"/>
      <w:r w:rsidRPr="00EE7DFC">
        <w:t>.</w:t>
      </w:r>
    </w:p>
    <w:p w14:paraId="53650AF4" w14:textId="794FA6B1" w:rsidR="006A2CB3" w:rsidRDefault="00726BE0" w:rsidP="008F460C">
      <w:pPr>
        <w:pStyle w:val="Prrafodelista"/>
        <w:numPr>
          <w:ilvl w:val="0"/>
          <w:numId w:val="7"/>
        </w:numPr>
        <w:shd w:val="pct15" w:color="auto" w:fill="auto"/>
        <w:ind w:left="426" w:hanging="426"/>
      </w:pPr>
      <w:r w:rsidRPr="00EE7DFC">
        <w:t>Conclusion.</w:t>
      </w:r>
    </w:p>
    <w:p w14:paraId="74760A86" w14:textId="4A5253C8" w:rsidR="00726BE0" w:rsidRPr="009069EB" w:rsidRDefault="00726BE0" w:rsidP="00A37673">
      <w:pPr>
        <w:pStyle w:val="Ttulo2"/>
      </w:pPr>
      <w:r w:rsidRPr="009069EB">
        <w:t xml:space="preserve">INVERSEUR AUX FORTS SIGNAUX A LA SORTIE : SLEW RATE </w:t>
      </w:r>
    </w:p>
    <w:p w14:paraId="6F7EBFCC" w14:textId="77777777" w:rsidR="00726BE0" w:rsidRPr="009069EB" w:rsidRDefault="00726BE0" w:rsidP="006A2CB3">
      <w:r w:rsidRPr="009069EB">
        <w:t xml:space="preserve">Lorsque la tension de sortie est supérieure à environ 1 </w:t>
      </w:r>
      <w:proofErr w:type="spellStart"/>
      <w:r w:rsidRPr="009069EB">
        <w:t>V</w:t>
      </w:r>
      <w:r w:rsidRPr="009069EB">
        <w:rPr>
          <w:vertAlign w:val="subscript"/>
        </w:rPr>
        <w:t>c</w:t>
      </w:r>
      <w:proofErr w:type="spellEnd"/>
      <w:r w:rsidRPr="009069EB">
        <w:rPr>
          <w:vertAlign w:val="subscript"/>
        </w:rPr>
        <w:t xml:space="preserve"> à c</w:t>
      </w:r>
      <w:r w:rsidRPr="009069EB">
        <w:t>, l’amplificateur est utilisé alors dans le domaine des forts signaux et sa bande passante est alors limitée par son « </w:t>
      </w:r>
      <w:proofErr w:type="spellStart"/>
      <w:r w:rsidRPr="009069EB">
        <w:t>slew</w:t>
      </w:r>
      <w:proofErr w:type="spellEnd"/>
      <w:r w:rsidRPr="009069EB">
        <w:t xml:space="preserve"> rate ». Dans ces conditions, en augmentant progressivement la fréquence du signal sinusoïdal d'excitation avec une amplitude suffisante, on obtient une tension de sortie de forme triangulaire dont l'amplitude diminue. Le coefficient directeur constant de ce signal représente le "</w:t>
      </w:r>
      <w:proofErr w:type="spellStart"/>
      <w:r w:rsidRPr="009069EB">
        <w:t>slew</w:t>
      </w:r>
      <w:proofErr w:type="spellEnd"/>
      <w:r w:rsidRPr="009069EB">
        <w:t xml:space="preserve"> rate". </w:t>
      </w:r>
    </w:p>
    <w:p w14:paraId="6C90DE88" w14:textId="7256B37E" w:rsidR="00726BE0" w:rsidRPr="009069EB" w:rsidRDefault="00131120" w:rsidP="006A2CB3">
      <w:pPr>
        <w:pStyle w:val="Ttulo3"/>
      </w:pPr>
      <w:r>
        <w:lastRenderedPageBreak/>
        <w:t xml:space="preserve">Modifier le schématique pour avoir un </w:t>
      </w:r>
      <w:r w:rsidR="00726BE0" w:rsidRPr="009069EB">
        <w:t>amplificateur de gain -10 excité par une tension</w:t>
      </w:r>
      <w:r w:rsidR="00726BE0">
        <w:t xml:space="preserve"> </w:t>
      </w:r>
      <m:oMath>
        <m:sSub>
          <m:sSubPr>
            <m:ctrlPr>
              <w:rPr>
                <w:rFonts w:ascii="Cambria Math" w:hAnsi="Cambria Math"/>
                <w:color w:val="000000"/>
                <w:lang w:eastAsia="ar-SA"/>
              </w:rPr>
            </m:ctrlPr>
          </m:sSubPr>
          <m:e>
            <m:r>
              <w:rPr>
                <w:rFonts w:ascii="Cambria Math" w:hAnsi="Cambria Math"/>
                <w:color w:val="000000"/>
              </w:rPr>
              <m:t>v</m:t>
            </m:r>
          </m:e>
          <m:sub>
            <m:r>
              <w:rPr>
                <w:rFonts w:ascii="Cambria Math" w:hAnsi="Cambria Math"/>
                <w:color w:val="000000"/>
              </w:rPr>
              <m:t>e</m:t>
            </m:r>
          </m:sub>
        </m:sSub>
        <m:r>
          <w:rPr>
            <w:rFonts w:ascii="Cambria Math" w:hAnsi="Cambria Math"/>
            <w:color w:val="000000"/>
            <w:lang w:eastAsia="ar-SA"/>
          </w:rPr>
          <m:t>=2</m:t>
        </m:r>
        <m:sSub>
          <m:sSubPr>
            <m:ctrlPr>
              <w:rPr>
                <w:rFonts w:ascii="Cambria Math" w:hAnsi="Cambria Math"/>
                <w:color w:val="000000"/>
                <w:lang w:eastAsia="ar-SA"/>
              </w:rPr>
            </m:ctrlPr>
          </m:sSubPr>
          <m:e>
            <m:r>
              <w:rPr>
                <w:rFonts w:ascii="Cambria Math" w:hAnsi="Cambria Math"/>
                <w:color w:val="000000"/>
                <w:lang w:eastAsia="ar-SA"/>
              </w:rPr>
              <m:t>V</m:t>
            </m:r>
          </m:e>
          <m:sub>
            <m:r>
              <w:rPr>
                <w:rFonts w:ascii="Cambria Math" w:hAnsi="Cambria Math"/>
                <w:color w:val="000000"/>
                <w:lang w:eastAsia="ar-SA"/>
              </w:rPr>
              <m:t>càc</m:t>
            </m:r>
          </m:sub>
        </m:sSub>
      </m:oMath>
      <w:r w:rsidR="00726BE0" w:rsidRPr="009069EB">
        <w:t xml:space="preserve"> </w:t>
      </w:r>
      <w:r w:rsidR="00726BE0" w:rsidRPr="009069EB">
        <w:rPr>
          <w:vertAlign w:val="subscript"/>
        </w:rPr>
        <w:t xml:space="preserve"> </w:t>
      </w:r>
      <w:r w:rsidR="00726BE0" w:rsidRPr="009069EB">
        <w:t xml:space="preserve">pour être en régimes des forts signaux. </w:t>
      </w:r>
    </w:p>
    <w:p w14:paraId="0CB5F721" w14:textId="0677CFCC" w:rsidR="00726BE0" w:rsidRPr="009069EB" w:rsidRDefault="00726BE0" w:rsidP="006A2CB3">
      <w:pPr>
        <w:pStyle w:val="Ttulo3"/>
      </w:pPr>
      <w:r w:rsidRPr="009069EB">
        <w:t xml:space="preserve">Déterminer </w:t>
      </w:r>
      <w:r w:rsidR="00DA22F0">
        <w:t>à l’aide d’une simulation en régime transitoire</w:t>
      </w:r>
      <w:r w:rsidRPr="009069EB">
        <w:t xml:space="preserve">, la fréquence minimale </w:t>
      </w:r>
      <w:r w:rsidRPr="00284021">
        <w:t>f</w:t>
      </w:r>
      <w:r w:rsidRPr="00284021">
        <w:rPr>
          <w:vertAlign w:val="subscript"/>
        </w:rPr>
        <w:t>0</w:t>
      </w:r>
      <w:r w:rsidRPr="009069EB">
        <w:t xml:space="preserve"> qui entraîne l'apparition d'une tension de sortie légèrement distordue autour du passage à zéro par phénomène de « </w:t>
      </w:r>
      <w:proofErr w:type="spellStart"/>
      <w:r w:rsidR="00131120">
        <w:t>triangularisation</w:t>
      </w:r>
      <w:proofErr w:type="spellEnd"/>
      <w:r w:rsidRPr="009069EB">
        <w:t xml:space="preserve"> ». </w:t>
      </w:r>
    </w:p>
    <w:p w14:paraId="3BD659DF" w14:textId="3D6B6661" w:rsidR="00726BE0" w:rsidRDefault="00726BE0" w:rsidP="006A2CB3">
      <w:pPr>
        <w:pStyle w:val="Ttulo3"/>
      </w:pPr>
      <w:r w:rsidRPr="009069EB">
        <w:t xml:space="preserve">Pour une fréquence très supérieure à </w:t>
      </w:r>
      <w:r w:rsidRPr="00284021">
        <w:t>f</w:t>
      </w:r>
      <w:r w:rsidRPr="00284021">
        <w:rPr>
          <w:vertAlign w:val="subscript"/>
        </w:rPr>
        <w:t>0</w:t>
      </w:r>
      <w:r w:rsidRPr="009069EB">
        <w:t xml:space="preserve">, mesurer sur le signal de sortie, la valeur du </w:t>
      </w:r>
      <w:proofErr w:type="spellStart"/>
      <w:r w:rsidRPr="009069EB">
        <w:t>slew</w:t>
      </w:r>
      <w:proofErr w:type="spellEnd"/>
      <w:r w:rsidRPr="009069EB">
        <w:t xml:space="preserve"> rate. Vérifier par le calcul la valeur </w:t>
      </w:r>
      <w:r w:rsidR="00DA22F0">
        <w:t>obtenue par simulation</w:t>
      </w:r>
      <w:r w:rsidRPr="009069EB">
        <w:t xml:space="preserve"> de la fréquence </w:t>
      </w:r>
      <w:r w:rsidRPr="00284021">
        <w:t>f</w:t>
      </w:r>
      <w:r w:rsidRPr="00284021">
        <w:rPr>
          <w:vertAlign w:val="subscript"/>
        </w:rPr>
        <w:t>0</w:t>
      </w:r>
      <w:r w:rsidR="00DA22F0">
        <w:t>.</w:t>
      </w:r>
    </w:p>
    <w:p w14:paraId="29429249" w14:textId="77777777" w:rsidR="00726BE0" w:rsidRPr="009069EB" w:rsidRDefault="00726BE0" w:rsidP="00726BE0">
      <w:pPr>
        <w:tabs>
          <w:tab w:val="left" w:pos="900"/>
          <w:tab w:val="left" w:pos="1080"/>
        </w:tabs>
        <w:spacing w:line="276" w:lineRule="auto"/>
        <w:ind w:left="360"/>
        <w:rPr>
          <w:sz w:val="22"/>
          <w:szCs w:val="22"/>
        </w:rPr>
      </w:pPr>
      <w:r w:rsidRPr="009069EB">
        <w:rPr>
          <w:sz w:val="22"/>
          <w:szCs w:val="22"/>
        </w:rPr>
        <w:br w:type="page"/>
      </w:r>
    </w:p>
    <w:p w14:paraId="79F2BEED" w14:textId="77777777" w:rsidR="00726BE0" w:rsidRPr="009069EB" w:rsidRDefault="00726BE0" w:rsidP="00C068D9">
      <w:pPr>
        <w:pStyle w:val="Titredeparagraphe2"/>
      </w:pPr>
      <w:r w:rsidRPr="009069EB">
        <w:lastRenderedPageBreak/>
        <w:t xml:space="preserve">AMPLIFICATION LINEAIRE : </w:t>
      </w:r>
      <w:r w:rsidRPr="009069EB">
        <w:tab/>
        <w:t>DOCUMENT RÉPONSE</w:t>
      </w:r>
    </w:p>
    <w:p w14:paraId="54D6F625" w14:textId="062D3F66" w:rsidR="00726BE0" w:rsidRPr="00C068D9" w:rsidRDefault="00726BE0" w:rsidP="00C068D9">
      <w:pPr>
        <w:spacing w:line="360" w:lineRule="auto"/>
        <w:rPr>
          <w:b/>
          <w:bCs/>
          <w:sz w:val="22"/>
          <w:szCs w:val="22"/>
        </w:rPr>
      </w:pPr>
      <w:r w:rsidRPr="009069EB">
        <w:rPr>
          <w:b/>
          <w:sz w:val="22"/>
          <w:szCs w:val="22"/>
        </w:rPr>
        <w:t>AMPLIFICATEUR NON-INVERSEUR EN PETITS SIGNAUX A LA SORTIE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559"/>
        <w:gridCol w:w="1560"/>
        <w:gridCol w:w="1701"/>
        <w:gridCol w:w="1842"/>
      </w:tblGrid>
      <w:tr w:rsidR="00726BE0" w:rsidRPr="009069EB" w14:paraId="3B21F5BD" w14:textId="77777777" w:rsidTr="007E51B2">
        <w:trPr>
          <w:jc w:val="center"/>
        </w:trPr>
        <w:tc>
          <w:tcPr>
            <w:tcW w:w="1488" w:type="dxa"/>
          </w:tcPr>
          <w:p w14:paraId="55ADC8D3" w14:textId="77777777" w:rsidR="00726BE0" w:rsidRPr="00284021" w:rsidRDefault="00726BE0" w:rsidP="007E51B2">
            <w:pPr>
              <w:spacing w:before="80" w:line="360" w:lineRule="auto"/>
              <w:jc w:val="center"/>
              <w:rPr>
                <w:i/>
                <w:sz w:val="22"/>
                <w:szCs w:val="22"/>
              </w:rPr>
            </w:pPr>
            <w:r w:rsidRPr="00284021">
              <w:rPr>
                <w:i/>
                <w:sz w:val="22"/>
                <w:szCs w:val="22"/>
              </w:rPr>
              <w:t>R</w:t>
            </w:r>
            <w:r w:rsidRPr="00284021">
              <w:rPr>
                <w:i/>
                <w:sz w:val="22"/>
                <w:szCs w:val="22"/>
                <w:vertAlign w:val="subscript"/>
              </w:rPr>
              <w:t>1</w:t>
            </w:r>
            <w:r w:rsidRPr="00284021">
              <w:rPr>
                <w:i/>
                <w:sz w:val="22"/>
                <w:szCs w:val="22"/>
              </w:rPr>
              <w:t xml:space="preserve"> (kΩ)</w:t>
            </w:r>
          </w:p>
        </w:tc>
        <w:tc>
          <w:tcPr>
            <w:tcW w:w="1559" w:type="dxa"/>
          </w:tcPr>
          <w:p w14:paraId="06FE2943" w14:textId="77777777" w:rsidR="00726BE0" w:rsidRPr="00284021" w:rsidRDefault="00726BE0" w:rsidP="007E51B2">
            <w:pPr>
              <w:spacing w:before="80" w:line="360" w:lineRule="auto"/>
              <w:jc w:val="center"/>
              <w:rPr>
                <w:i/>
                <w:sz w:val="22"/>
                <w:szCs w:val="22"/>
              </w:rPr>
            </w:pPr>
            <w:r w:rsidRPr="00284021">
              <w:rPr>
                <w:i/>
                <w:sz w:val="22"/>
                <w:szCs w:val="22"/>
              </w:rPr>
              <w:t>R</w:t>
            </w:r>
            <w:r w:rsidRPr="00284021">
              <w:rPr>
                <w:i/>
                <w:sz w:val="22"/>
                <w:szCs w:val="22"/>
                <w:vertAlign w:val="subscript"/>
              </w:rPr>
              <w:t>2</w:t>
            </w:r>
            <w:r w:rsidRPr="00284021">
              <w:rPr>
                <w:i/>
                <w:sz w:val="22"/>
                <w:szCs w:val="22"/>
              </w:rPr>
              <w:t xml:space="preserve"> (kΩ)</w:t>
            </w:r>
          </w:p>
        </w:tc>
        <w:tc>
          <w:tcPr>
            <w:tcW w:w="1560" w:type="dxa"/>
          </w:tcPr>
          <w:p w14:paraId="5F81A450" w14:textId="77777777" w:rsidR="00726BE0" w:rsidRPr="00284021" w:rsidRDefault="00726BE0" w:rsidP="007E51B2">
            <w:pPr>
              <w:spacing w:before="80" w:line="360" w:lineRule="auto"/>
              <w:jc w:val="center"/>
              <w:rPr>
                <w:i/>
                <w:sz w:val="22"/>
                <w:szCs w:val="22"/>
                <w:vertAlign w:val="subscript"/>
              </w:rPr>
            </w:pPr>
            <w:proofErr w:type="spellStart"/>
            <w:r w:rsidRPr="00284021">
              <w:rPr>
                <w:i/>
                <w:sz w:val="22"/>
                <w:szCs w:val="22"/>
              </w:rPr>
              <w:t>v</w:t>
            </w:r>
            <w:r w:rsidRPr="00284021">
              <w:rPr>
                <w:i/>
                <w:sz w:val="22"/>
                <w:szCs w:val="22"/>
                <w:vertAlign w:val="subscript"/>
              </w:rPr>
              <w:t>e</w:t>
            </w:r>
            <w:proofErr w:type="spellEnd"/>
            <w:r w:rsidRPr="00284021">
              <w:rPr>
                <w:i/>
                <w:sz w:val="22"/>
                <w:szCs w:val="22"/>
                <w:vertAlign w:val="subscript"/>
              </w:rPr>
              <w:t xml:space="preserve"> c à c</w:t>
            </w:r>
          </w:p>
        </w:tc>
        <w:tc>
          <w:tcPr>
            <w:tcW w:w="1701" w:type="dxa"/>
          </w:tcPr>
          <w:p w14:paraId="0B897B04" w14:textId="52809A12" w:rsidR="00726BE0" w:rsidRPr="00284021" w:rsidRDefault="00726BE0" w:rsidP="001C5658">
            <w:pPr>
              <w:spacing w:before="80" w:line="360" w:lineRule="auto"/>
              <w:jc w:val="center"/>
              <w:rPr>
                <w:i/>
                <w:sz w:val="22"/>
                <w:szCs w:val="22"/>
              </w:rPr>
            </w:pPr>
            <w:proofErr w:type="spellStart"/>
            <w:r w:rsidRPr="00284021">
              <w:rPr>
                <w:i/>
                <w:sz w:val="22"/>
                <w:szCs w:val="22"/>
              </w:rPr>
              <w:t>A</w:t>
            </w:r>
            <w:r w:rsidRPr="00284021">
              <w:rPr>
                <w:i/>
                <w:sz w:val="22"/>
                <w:szCs w:val="22"/>
                <w:vertAlign w:val="subscript"/>
              </w:rPr>
              <w:t>f.m</w:t>
            </w:r>
            <w:proofErr w:type="spellEnd"/>
            <w:r w:rsidRPr="00284021">
              <w:rPr>
                <w:i/>
                <w:sz w:val="22"/>
                <w:szCs w:val="22"/>
                <w:vertAlign w:val="subscript"/>
              </w:rPr>
              <w:t xml:space="preserve">. </w:t>
            </w:r>
            <w:proofErr w:type="spellStart"/>
            <w:r w:rsidR="001C5658">
              <w:rPr>
                <w:i/>
                <w:sz w:val="22"/>
                <w:szCs w:val="22"/>
              </w:rPr>
              <w:t>sim</w:t>
            </w:r>
            <w:proofErr w:type="spellEnd"/>
            <w:r w:rsidRPr="00284021">
              <w:rPr>
                <w:i/>
                <w:sz w:val="22"/>
                <w:szCs w:val="22"/>
              </w:rPr>
              <w:t>.</w:t>
            </w:r>
          </w:p>
        </w:tc>
        <w:tc>
          <w:tcPr>
            <w:tcW w:w="1842" w:type="dxa"/>
          </w:tcPr>
          <w:p w14:paraId="3440F5C9" w14:textId="604A9D58" w:rsidR="00726BE0" w:rsidRPr="00284021" w:rsidRDefault="00726BE0" w:rsidP="001C5658">
            <w:pPr>
              <w:spacing w:before="80" w:line="360" w:lineRule="auto"/>
              <w:jc w:val="center"/>
              <w:rPr>
                <w:i/>
                <w:sz w:val="22"/>
                <w:szCs w:val="22"/>
              </w:rPr>
            </w:pPr>
            <w:proofErr w:type="spellStart"/>
            <w:r w:rsidRPr="00284021">
              <w:rPr>
                <w:i/>
                <w:sz w:val="22"/>
                <w:szCs w:val="22"/>
              </w:rPr>
              <w:t>f</w:t>
            </w:r>
            <w:r w:rsidRPr="00284021">
              <w:rPr>
                <w:i/>
                <w:sz w:val="22"/>
                <w:szCs w:val="22"/>
                <w:vertAlign w:val="subscript"/>
              </w:rPr>
              <w:t>h</w:t>
            </w:r>
            <w:proofErr w:type="spellEnd"/>
            <w:r w:rsidRPr="00284021">
              <w:rPr>
                <w:i/>
                <w:sz w:val="22"/>
                <w:szCs w:val="22"/>
                <w:vertAlign w:val="subscript"/>
              </w:rPr>
              <w:t xml:space="preserve"> </w:t>
            </w:r>
            <w:proofErr w:type="spellStart"/>
            <w:r w:rsidR="001C5658">
              <w:rPr>
                <w:i/>
                <w:sz w:val="22"/>
                <w:szCs w:val="22"/>
              </w:rPr>
              <w:t>sim</w:t>
            </w:r>
            <w:proofErr w:type="spellEnd"/>
            <w:r w:rsidRPr="00284021">
              <w:rPr>
                <w:i/>
                <w:sz w:val="22"/>
                <w:szCs w:val="22"/>
              </w:rPr>
              <w:t xml:space="preserve"> (kHz).</w:t>
            </w:r>
          </w:p>
        </w:tc>
      </w:tr>
      <w:tr w:rsidR="00726BE0" w:rsidRPr="009069EB" w14:paraId="3AFDE64F" w14:textId="77777777" w:rsidTr="007E51B2">
        <w:trPr>
          <w:jc w:val="center"/>
        </w:trPr>
        <w:tc>
          <w:tcPr>
            <w:tcW w:w="1488" w:type="dxa"/>
          </w:tcPr>
          <w:p w14:paraId="20DD25B5" w14:textId="77777777" w:rsidR="00726BE0" w:rsidRPr="009069EB" w:rsidRDefault="00726BE0" w:rsidP="007E51B2">
            <w:pPr>
              <w:spacing w:before="80" w:line="360" w:lineRule="auto"/>
              <w:jc w:val="center"/>
              <w:rPr>
                <w:sz w:val="22"/>
                <w:szCs w:val="22"/>
              </w:rPr>
            </w:pPr>
            <w:r w:rsidRPr="009069EB">
              <w:rPr>
                <w:sz w:val="22"/>
                <w:szCs w:val="22"/>
              </w:rPr>
              <w:t>infinie</w:t>
            </w:r>
          </w:p>
        </w:tc>
        <w:tc>
          <w:tcPr>
            <w:tcW w:w="1559" w:type="dxa"/>
          </w:tcPr>
          <w:p w14:paraId="5EFC669F" w14:textId="77777777" w:rsidR="00726BE0" w:rsidRPr="009069EB" w:rsidRDefault="00726BE0" w:rsidP="007E51B2">
            <w:pPr>
              <w:spacing w:before="80" w:line="360" w:lineRule="auto"/>
              <w:jc w:val="center"/>
              <w:rPr>
                <w:sz w:val="22"/>
                <w:szCs w:val="22"/>
              </w:rPr>
            </w:pPr>
            <w:r w:rsidRPr="009069EB">
              <w:rPr>
                <w:sz w:val="22"/>
                <w:szCs w:val="22"/>
              </w:rPr>
              <w:t>1</w:t>
            </w:r>
          </w:p>
        </w:tc>
        <w:tc>
          <w:tcPr>
            <w:tcW w:w="1560" w:type="dxa"/>
          </w:tcPr>
          <w:p w14:paraId="13F9C1BF" w14:textId="77777777" w:rsidR="00726BE0" w:rsidRPr="009069EB" w:rsidRDefault="00726BE0" w:rsidP="007E51B2">
            <w:pPr>
              <w:spacing w:before="80" w:line="360" w:lineRule="auto"/>
              <w:jc w:val="center"/>
              <w:rPr>
                <w:sz w:val="22"/>
                <w:szCs w:val="22"/>
              </w:rPr>
            </w:pPr>
            <w:r w:rsidRPr="009069EB">
              <w:rPr>
                <w:sz w:val="22"/>
                <w:szCs w:val="22"/>
              </w:rPr>
              <w:t>100 mV</w:t>
            </w:r>
          </w:p>
        </w:tc>
        <w:tc>
          <w:tcPr>
            <w:tcW w:w="1701" w:type="dxa"/>
          </w:tcPr>
          <w:p w14:paraId="6F8A8A03" w14:textId="77777777" w:rsidR="00726BE0" w:rsidRPr="009069EB" w:rsidRDefault="00726BE0" w:rsidP="007E51B2">
            <w:pPr>
              <w:spacing w:before="80" w:line="360" w:lineRule="auto"/>
              <w:jc w:val="center"/>
              <w:rPr>
                <w:sz w:val="22"/>
                <w:szCs w:val="22"/>
              </w:rPr>
            </w:pPr>
          </w:p>
        </w:tc>
        <w:tc>
          <w:tcPr>
            <w:tcW w:w="1842" w:type="dxa"/>
          </w:tcPr>
          <w:p w14:paraId="30DD75D3" w14:textId="77777777" w:rsidR="00726BE0" w:rsidRPr="009069EB" w:rsidRDefault="00726BE0" w:rsidP="007E51B2">
            <w:pPr>
              <w:spacing w:before="80" w:line="360" w:lineRule="auto"/>
              <w:jc w:val="center"/>
              <w:rPr>
                <w:sz w:val="22"/>
                <w:szCs w:val="22"/>
              </w:rPr>
            </w:pPr>
          </w:p>
        </w:tc>
      </w:tr>
      <w:tr w:rsidR="00726BE0" w:rsidRPr="009069EB" w14:paraId="3B0C9E03" w14:textId="77777777" w:rsidTr="007E51B2">
        <w:trPr>
          <w:jc w:val="center"/>
        </w:trPr>
        <w:tc>
          <w:tcPr>
            <w:tcW w:w="1488" w:type="dxa"/>
          </w:tcPr>
          <w:p w14:paraId="3979498E" w14:textId="77777777" w:rsidR="00726BE0" w:rsidRPr="009069EB" w:rsidRDefault="00726BE0" w:rsidP="007E51B2">
            <w:pPr>
              <w:spacing w:before="80" w:line="360" w:lineRule="auto"/>
              <w:jc w:val="center"/>
              <w:rPr>
                <w:sz w:val="22"/>
                <w:szCs w:val="22"/>
              </w:rPr>
            </w:pPr>
            <w:r w:rsidRPr="009069EB">
              <w:rPr>
                <w:sz w:val="22"/>
                <w:szCs w:val="22"/>
              </w:rPr>
              <w:t>1</w:t>
            </w:r>
          </w:p>
        </w:tc>
        <w:tc>
          <w:tcPr>
            <w:tcW w:w="1559" w:type="dxa"/>
          </w:tcPr>
          <w:p w14:paraId="7D0792CA" w14:textId="77777777" w:rsidR="00726BE0" w:rsidRPr="009069EB" w:rsidRDefault="00726BE0" w:rsidP="007E51B2">
            <w:pPr>
              <w:spacing w:before="80" w:line="360" w:lineRule="auto"/>
              <w:jc w:val="center"/>
              <w:rPr>
                <w:sz w:val="22"/>
                <w:szCs w:val="22"/>
              </w:rPr>
            </w:pPr>
            <w:r w:rsidRPr="009069EB">
              <w:rPr>
                <w:sz w:val="22"/>
                <w:szCs w:val="22"/>
              </w:rPr>
              <w:t>1</w:t>
            </w:r>
          </w:p>
        </w:tc>
        <w:tc>
          <w:tcPr>
            <w:tcW w:w="1560" w:type="dxa"/>
          </w:tcPr>
          <w:p w14:paraId="26975728" w14:textId="77777777" w:rsidR="00726BE0" w:rsidRPr="009069EB" w:rsidRDefault="00726BE0" w:rsidP="007E51B2">
            <w:pPr>
              <w:spacing w:before="80" w:line="360" w:lineRule="auto"/>
              <w:jc w:val="center"/>
              <w:rPr>
                <w:sz w:val="22"/>
                <w:szCs w:val="22"/>
              </w:rPr>
            </w:pPr>
            <w:r w:rsidRPr="009069EB">
              <w:rPr>
                <w:sz w:val="22"/>
                <w:szCs w:val="22"/>
              </w:rPr>
              <w:t>100 mV</w:t>
            </w:r>
          </w:p>
        </w:tc>
        <w:tc>
          <w:tcPr>
            <w:tcW w:w="1701" w:type="dxa"/>
          </w:tcPr>
          <w:p w14:paraId="16F7521B" w14:textId="77777777" w:rsidR="00726BE0" w:rsidRPr="009069EB" w:rsidRDefault="00726BE0" w:rsidP="007E51B2">
            <w:pPr>
              <w:spacing w:before="80" w:line="360" w:lineRule="auto"/>
              <w:jc w:val="center"/>
              <w:rPr>
                <w:sz w:val="22"/>
                <w:szCs w:val="22"/>
              </w:rPr>
            </w:pPr>
          </w:p>
        </w:tc>
        <w:tc>
          <w:tcPr>
            <w:tcW w:w="1842" w:type="dxa"/>
          </w:tcPr>
          <w:p w14:paraId="29158E9B" w14:textId="77777777" w:rsidR="00726BE0" w:rsidRPr="009069EB" w:rsidRDefault="00726BE0" w:rsidP="007E51B2">
            <w:pPr>
              <w:spacing w:before="80" w:line="360" w:lineRule="auto"/>
              <w:jc w:val="center"/>
              <w:rPr>
                <w:sz w:val="22"/>
                <w:szCs w:val="22"/>
              </w:rPr>
            </w:pPr>
          </w:p>
        </w:tc>
      </w:tr>
      <w:tr w:rsidR="00726BE0" w:rsidRPr="009069EB" w14:paraId="767DA706" w14:textId="77777777" w:rsidTr="007E51B2">
        <w:trPr>
          <w:jc w:val="center"/>
        </w:trPr>
        <w:tc>
          <w:tcPr>
            <w:tcW w:w="1488" w:type="dxa"/>
          </w:tcPr>
          <w:p w14:paraId="6E169A6D" w14:textId="77777777" w:rsidR="00726BE0" w:rsidRPr="009069EB" w:rsidRDefault="00726BE0" w:rsidP="007E51B2">
            <w:pPr>
              <w:spacing w:before="80" w:line="360" w:lineRule="auto"/>
              <w:jc w:val="center"/>
              <w:rPr>
                <w:sz w:val="22"/>
                <w:szCs w:val="22"/>
                <w:lang w:val="de-DE"/>
              </w:rPr>
            </w:pPr>
            <w:r w:rsidRPr="009069EB">
              <w:rPr>
                <w:sz w:val="22"/>
                <w:szCs w:val="22"/>
                <w:lang w:val="de-DE"/>
              </w:rPr>
              <w:t>1</w:t>
            </w:r>
          </w:p>
        </w:tc>
        <w:tc>
          <w:tcPr>
            <w:tcW w:w="1559" w:type="dxa"/>
          </w:tcPr>
          <w:p w14:paraId="742F306B" w14:textId="77777777" w:rsidR="00726BE0" w:rsidRPr="009069EB" w:rsidRDefault="00726BE0" w:rsidP="007E51B2">
            <w:pPr>
              <w:spacing w:before="80" w:line="360" w:lineRule="auto"/>
              <w:jc w:val="center"/>
              <w:rPr>
                <w:sz w:val="22"/>
                <w:szCs w:val="22"/>
                <w:lang w:val="de-DE"/>
              </w:rPr>
            </w:pPr>
            <w:r w:rsidRPr="009069EB">
              <w:rPr>
                <w:sz w:val="22"/>
                <w:szCs w:val="22"/>
                <w:lang w:val="de-DE"/>
              </w:rPr>
              <w:t>10</w:t>
            </w:r>
          </w:p>
        </w:tc>
        <w:tc>
          <w:tcPr>
            <w:tcW w:w="1560" w:type="dxa"/>
          </w:tcPr>
          <w:p w14:paraId="51617D92" w14:textId="77777777" w:rsidR="00726BE0" w:rsidRPr="009069EB" w:rsidRDefault="00726BE0" w:rsidP="007E51B2">
            <w:pPr>
              <w:spacing w:before="80" w:line="360" w:lineRule="auto"/>
              <w:jc w:val="center"/>
              <w:rPr>
                <w:sz w:val="22"/>
                <w:szCs w:val="22"/>
                <w:lang w:val="de-DE"/>
              </w:rPr>
            </w:pPr>
            <w:r w:rsidRPr="009069EB">
              <w:rPr>
                <w:sz w:val="22"/>
                <w:szCs w:val="22"/>
                <w:lang w:val="de-DE"/>
              </w:rPr>
              <w:t>100 mV</w:t>
            </w:r>
          </w:p>
        </w:tc>
        <w:tc>
          <w:tcPr>
            <w:tcW w:w="1701" w:type="dxa"/>
          </w:tcPr>
          <w:p w14:paraId="241B17E4" w14:textId="77777777" w:rsidR="00726BE0" w:rsidRPr="009069EB" w:rsidRDefault="00726BE0" w:rsidP="007E51B2">
            <w:pPr>
              <w:spacing w:before="80" w:line="360" w:lineRule="auto"/>
              <w:jc w:val="center"/>
              <w:rPr>
                <w:sz w:val="22"/>
                <w:szCs w:val="22"/>
                <w:lang w:val="de-DE"/>
              </w:rPr>
            </w:pPr>
          </w:p>
        </w:tc>
        <w:tc>
          <w:tcPr>
            <w:tcW w:w="1842" w:type="dxa"/>
          </w:tcPr>
          <w:p w14:paraId="3E70551A" w14:textId="77777777" w:rsidR="00726BE0" w:rsidRPr="009069EB" w:rsidRDefault="00726BE0" w:rsidP="007E51B2">
            <w:pPr>
              <w:spacing w:before="80" w:line="360" w:lineRule="auto"/>
              <w:jc w:val="center"/>
              <w:rPr>
                <w:sz w:val="22"/>
                <w:szCs w:val="22"/>
                <w:lang w:val="de-DE"/>
              </w:rPr>
            </w:pPr>
          </w:p>
        </w:tc>
      </w:tr>
      <w:tr w:rsidR="00726BE0" w:rsidRPr="009069EB" w14:paraId="078E6D26" w14:textId="77777777" w:rsidTr="007E51B2">
        <w:trPr>
          <w:jc w:val="center"/>
        </w:trPr>
        <w:tc>
          <w:tcPr>
            <w:tcW w:w="1488" w:type="dxa"/>
            <w:tcBorders>
              <w:bottom w:val="single" w:sz="4" w:space="0" w:color="auto"/>
            </w:tcBorders>
          </w:tcPr>
          <w:p w14:paraId="4D7D968D" w14:textId="77777777" w:rsidR="00726BE0" w:rsidRPr="009069EB" w:rsidRDefault="00726BE0" w:rsidP="007E51B2">
            <w:pPr>
              <w:spacing w:before="80" w:line="360" w:lineRule="auto"/>
              <w:jc w:val="center"/>
              <w:rPr>
                <w:sz w:val="22"/>
                <w:szCs w:val="22"/>
                <w:lang w:val="de-DE"/>
              </w:rPr>
            </w:pPr>
            <w:r w:rsidRPr="009069EB">
              <w:rPr>
                <w:sz w:val="22"/>
                <w:szCs w:val="22"/>
                <w:lang w:val="de-DE"/>
              </w:rPr>
              <w:t>1</w:t>
            </w:r>
          </w:p>
        </w:tc>
        <w:tc>
          <w:tcPr>
            <w:tcW w:w="1559" w:type="dxa"/>
            <w:tcBorders>
              <w:bottom w:val="single" w:sz="4" w:space="0" w:color="auto"/>
            </w:tcBorders>
          </w:tcPr>
          <w:p w14:paraId="66058559" w14:textId="77777777" w:rsidR="00726BE0" w:rsidRPr="009069EB" w:rsidRDefault="00726BE0" w:rsidP="007E51B2">
            <w:pPr>
              <w:spacing w:before="80" w:line="360" w:lineRule="auto"/>
              <w:jc w:val="center"/>
              <w:rPr>
                <w:sz w:val="22"/>
                <w:szCs w:val="22"/>
                <w:lang w:val="de-DE"/>
              </w:rPr>
            </w:pPr>
            <w:r w:rsidRPr="009069EB">
              <w:rPr>
                <w:sz w:val="22"/>
                <w:szCs w:val="22"/>
                <w:lang w:val="de-DE"/>
              </w:rPr>
              <w:t>100</w:t>
            </w:r>
          </w:p>
        </w:tc>
        <w:tc>
          <w:tcPr>
            <w:tcW w:w="1560" w:type="dxa"/>
            <w:tcBorders>
              <w:bottom w:val="single" w:sz="4" w:space="0" w:color="auto"/>
            </w:tcBorders>
          </w:tcPr>
          <w:p w14:paraId="7CD99746" w14:textId="77777777" w:rsidR="00726BE0" w:rsidRPr="009069EB" w:rsidRDefault="00726BE0" w:rsidP="007E51B2">
            <w:pPr>
              <w:spacing w:before="80" w:line="360" w:lineRule="auto"/>
              <w:jc w:val="center"/>
              <w:rPr>
                <w:sz w:val="22"/>
                <w:szCs w:val="22"/>
                <w:lang w:val="de-DE"/>
              </w:rPr>
            </w:pPr>
            <w:r w:rsidRPr="009069EB">
              <w:rPr>
                <w:sz w:val="22"/>
                <w:szCs w:val="22"/>
                <w:lang w:val="de-DE"/>
              </w:rPr>
              <w:t>15 mV</w:t>
            </w:r>
          </w:p>
        </w:tc>
        <w:tc>
          <w:tcPr>
            <w:tcW w:w="1701" w:type="dxa"/>
            <w:tcBorders>
              <w:bottom w:val="single" w:sz="4" w:space="0" w:color="auto"/>
            </w:tcBorders>
          </w:tcPr>
          <w:p w14:paraId="428D4081" w14:textId="77777777" w:rsidR="00726BE0" w:rsidRPr="009069EB" w:rsidRDefault="00726BE0" w:rsidP="007E51B2">
            <w:pPr>
              <w:spacing w:before="80" w:line="360" w:lineRule="auto"/>
              <w:jc w:val="center"/>
              <w:rPr>
                <w:sz w:val="22"/>
                <w:szCs w:val="22"/>
                <w:lang w:val="de-DE"/>
              </w:rPr>
            </w:pPr>
          </w:p>
        </w:tc>
        <w:tc>
          <w:tcPr>
            <w:tcW w:w="1842" w:type="dxa"/>
            <w:tcBorders>
              <w:bottom w:val="single" w:sz="4" w:space="0" w:color="auto"/>
            </w:tcBorders>
          </w:tcPr>
          <w:p w14:paraId="3FF07A3E" w14:textId="77777777" w:rsidR="00726BE0" w:rsidRPr="009069EB" w:rsidRDefault="00726BE0" w:rsidP="007E51B2">
            <w:pPr>
              <w:spacing w:before="80" w:line="360" w:lineRule="auto"/>
              <w:jc w:val="center"/>
              <w:rPr>
                <w:sz w:val="22"/>
                <w:szCs w:val="22"/>
                <w:lang w:val="de-DE"/>
              </w:rPr>
            </w:pPr>
          </w:p>
        </w:tc>
      </w:tr>
    </w:tbl>
    <w:p w14:paraId="16A04458" w14:textId="2C319BA8" w:rsidR="00726BE0" w:rsidRPr="009069EB" w:rsidRDefault="00726BE0" w:rsidP="00726BE0">
      <w:pPr>
        <w:tabs>
          <w:tab w:val="left" w:pos="1488"/>
          <w:tab w:val="left" w:pos="3047"/>
          <w:tab w:val="left" w:pos="4607"/>
          <w:tab w:val="left" w:pos="6308"/>
          <w:tab w:val="left" w:pos="8150"/>
        </w:tabs>
        <w:spacing w:before="80" w:line="360" w:lineRule="auto"/>
        <w:rPr>
          <w:sz w:val="22"/>
          <w:szCs w:val="22"/>
          <w:lang w:val="de-DE"/>
        </w:rPr>
      </w:pPr>
      <w:r w:rsidRPr="009069EB">
        <w:rPr>
          <w:sz w:val="22"/>
          <w:szCs w:val="22"/>
          <w:lang w:val="de-DE"/>
        </w:rPr>
        <w:tab/>
      </w:r>
      <w:r w:rsidRPr="009069EB">
        <w:rPr>
          <w:sz w:val="22"/>
          <w:szCs w:val="22"/>
          <w:lang w:val="de-DE"/>
        </w:rPr>
        <w:tab/>
      </w:r>
      <w:r w:rsidRPr="009069EB">
        <w:rPr>
          <w:sz w:val="22"/>
          <w:szCs w:val="22"/>
          <w:lang w:val="de-DE"/>
        </w:rPr>
        <w:tab/>
      </w:r>
      <w:r w:rsidRPr="009069EB">
        <w:rPr>
          <w:sz w:val="22"/>
          <w:szCs w:val="22"/>
          <w:lang w:val="de-DE"/>
        </w:rPr>
        <w:tab/>
      </w:r>
      <w:r w:rsidRPr="009069EB">
        <w:rPr>
          <w:sz w:val="22"/>
          <w:szCs w:val="22"/>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560"/>
        <w:gridCol w:w="1701"/>
        <w:gridCol w:w="1842"/>
      </w:tblGrid>
      <w:tr w:rsidR="00726BE0" w:rsidRPr="009069EB" w14:paraId="7F602F3A" w14:textId="77777777" w:rsidTr="007E51B2">
        <w:trPr>
          <w:jc w:val="center"/>
        </w:trPr>
        <w:tc>
          <w:tcPr>
            <w:tcW w:w="1559" w:type="dxa"/>
          </w:tcPr>
          <w:p w14:paraId="1D6AAAA1" w14:textId="77777777" w:rsidR="00726BE0" w:rsidRPr="00284021" w:rsidRDefault="00726BE0" w:rsidP="007E51B2">
            <w:pPr>
              <w:spacing w:before="80" w:line="360" w:lineRule="auto"/>
              <w:jc w:val="center"/>
              <w:rPr>
                <w:i/>
                <w:sz w:val="22"/>
                <w:szCs w:val="22"/>
                <w:lang w:val="de-DE"/>
              </w:rPr>
            </w:pPr>
            <w:r w:rsidRPr="00284021">
              <w:rPr>
                <w:i/>
                <w:sz w:val="22"/>
                <w:szCs w:val="22"/>
                <w:lang w:val="de-DE"/>
              </w:rPr>
              <w:t>R</w:t>
            </w:r>
            <w:r w:rsidRPr="00284021">
              <w:rPr>
                <w:i/>
                <w:sz w:val="22"/>
                <w:szCs w:val="22"/>
                <w:vertAlign w:val="subscript"/>
                <w:lang w:val="de-DE"/>
              </w:rPr>
              <w:t>1</w:t>
            </w:r>
            <w:r w:rsidRPr="00284021">
              <w:rPr>
                <w:i/>
                <w:sz w:val="22"/>
                <w:szCs w:val="22"/>
                <w:lang w:val="de-DE"/>
              </w:rPr>
              <w:t xml:space="preserve"> (kΩ)</w:t>
            </w:r>
          </w:p>
        </w:tc>
        <w:tc>
          <w:tcPr>
            <w:tcW w:w="1560" w:type="dxa"/>
          </w:tcPr>
          <w:p w14:paraId="2020A0FB" w14:textId="77777777" w:rsidR="00726BE0" w:rsidRPr="00284021" w:rsidRDefault="00726BE0" w:rsidP="007E51B2">
            <w:pPr>
              <w:spacing w:before="80" w:line="360" w:lineRule="auto"/>
              <w:jc w:val="center"/>
              <w:rPr>
                <w:i/>
                <w:sz w:val="22"/>
                <w:szCs w:val="22"/>
                <w:lang w:val="en-GB"/>
              </w:rPr>
            </w:pPr>
            <w:r w:rsidRPr="00284021">
              <w:rPr>
                <w:i/>
                <w:sz w:val="22"/>
                <w:szCs w:val="22"/>
                <w:lang w:val="en-GB"/>
              </w:rPr>
              <w:t>R</w:t>
            </w:r>
            <w:r w:rsidRPr="00284021">
              <w:rPr>
                <w:i/>
                <w:sz w:val="22"/>
                <w:szCs w:val="22"/>
                <w:vertAlign w:val="subscript"/>
                <w:lang w:val="en-GB"/>
              </w:rPr>
              <w:t>2</w:t>
            </w:r>
            <w:r w:rsidRPr="00284021">
              <w:rPr>
                <w:i/>
                <w:sz w:val="22"/>
                <w:szCs w:val="22"/>
                <w:lang w:val="en-GB"/>
              </w:rPr>
              <w:t xml:space="preserve"> (kΩ)</w:t>
            </w:r>
          </w:p>
        </w:tc>
        <w:tc>
          <w:tcPr>
            <w:tcW w:w="1701" w:type="dxa"/>
          </w:tcPr>
          <w:p w14:paraId="1ECC8365" w14:textId="77777777" w:rsidR="00726BE0" w:rsidRPr="00284021" w:rsidRDefault="00726BE0" w:rsidP="007E51B2">
            <w:pPr>
              <w:spacing w:before="80" w:line="360" w:lineRule="auto"/>
              <w:jc w:val="center"/>
              <w:rPr>
                <w:i/>
                <w:sz w:val="22"/>
                <w:szCs w:val="22"/>
                <w:lang w:val="en-GB"/>
              </w:rPr>
            </w:pPr>
            <w:proofErr w:type="spellStart"/>
            <w:r w:rsidRPr="00284021">
              <w:rPr>
                <w:i/>
                <w:sz w:val="22"/>
                <w:szCs w:val="22"/>
                <w:lang w:val="en-GB"/>
              </w:rPr>
              <w:t>A</w:t>
            </w:r>
            <w:r w:rsidRPr="00284021">
              <w:rPr>
                <w:i/>
                <w:sz w:val="22"/>
                <w:szCs w:val="22"/>
                <w:vertAlign w:val="subscript"/>
                <w:lang w:val="en-GB"/>
              </w:rPr>
              <w:t>f.m</w:t>
            </w:r>
            <w:proofErr w:type="spellEnd"/>
            <w:r w:rsidRPr="00284021">
              <w:rPr>
                <w:i/>
                <w:sz w:val="22"/>
                <w:szCs w:val="22"/>
                <w:vertAlign w:val="subscript"/>
                <w:lang w:val="en-GB"/>
              </w:rPr>
              <w:t>.</w:t>
            </w:r>
            <w:r w:rsidRPr="00284021">
              <w:rPr>
                <w:i/>
                <w:sz w:val="22"/>
                <w:szCs w:val="22"/>
                <w:lang w:val="en-GB"/>
              </w:rPr>
              <w:t xml:space="preserve"> calc. </w:t>
            </w:r>
          </w:p>
        </w:tc>
        <w:tc>
          <w:tcPr>
            <w:tcW w:w="1842" w:type="dxa"/>
          </w:tcPr>
          <w:p w14:paraId="26D974BD" w14:textId="77777777" w:rsidR="00726BE0" w:rsidRPr="00284021" w:rsidRDefault="00726BE0" w:rsidP="007E51B2">
            <w:pPr>
              <w:spacing w:before="80" w:line="360" w:lineRule="auto"/>
              <w:jc w:val="center"/>
              <w:rPr>
                <w:i/>
                <w:sz w:val="22"/>
                <w:szCs w:val="22"/>
                <w:lang w:val="en-GB"/>
              </w:rPr>
            </w:pPr>
            <w:proofErr w:type="spellStart"/>
            <w:r w:rsidRPr="00284021">
              <w:rPr>
                <w:i/>
                <w:sz w:val="22"/>
                <w:szCs w:val="22"/>
                <w:lang w:val="en-GB"/>
              </w:rPr>
              <w:t>f</w:t>
            </w:r>
            <w:r w:rsidRPr="00284021">
              <w:rPr>
                <w:i/>
                <w:sz w:val="22"/>
                <w:szCs w:val="22"/>
                <w:vertAlign w:val="subscript"/>
                <w:lang w:val="en-GB"/>
              </w:rPr>
              <w:t>h</w:t>
            </w:r>
            <w:proofErr w:type="spellEnd"/>
            <w:r w:rsidRPr="00284021">
              <w:rPr>
                <w:i/>
                <w:sz w:val="22"/>
                <w:szCs w:val="22"/>
                <w:lang w:val="en-GB"/>
              </w:rPr>
              <w:t xml:space="preserve"> calc. (kHz)</w:t>
            </w:r>
          </w:p>
        </w:tc>
      </w:tr>
      <w:tr w:rsidR="00726BE0" w:rsidRPr="009069EB" w14:paraId="30E11174" w14:textId="77777777" w:rsidTr="007E51B2">
        <w:trPr>
          <w:jc w:val="center"/>
        </w:trPr>
        <w:tc>
          <w:tcPr>
            <w:tcW w:w="1559" w:type="dxa"/>
          </w:tcPr>
          <w:p w14:paraId="2800C998" w14:textId="77777777" w:rsidR="00726BE0" w:rsidRPr="009069EB" w:rsidRDefault="00726BE0" w:rsidP="007E51B2">
            <w:pPr>
              <w:spacing w:before="80" w:line="360" w:lineRule="auto"/>
              <w:jc w:val="center"/>
              <w:rPr>
                <w:sz w:val="22"/>
                <w:szCs w:val="22"/>
              </w:rPr>
            </w:pPr>
            <w:r w:rsidRPr="009069EB">
              <w:rPr>
                <w:sz w:val="22"/>
                <w:szCs w:val="22"/>
              </w:rPr>
              <w:t>infinie</w:t>
            </w:r>
          </w:p>
        </w:tc>
        <w:tc>
          <w:tcPr>
            <w:tcW w:w="1560" w:type="dxa"/>
          </w:tcPr>
          <w:p w14:paraId="41429A12" w14:textId="77777777" w:rsidR="00726BE0" w:rsidRPr="009069EB" w:rsidRDefault="00726BE0" w:rsidP="007E51B2">
            <w:pPr>
              <w:spacing w:before="80" w:line="360" w:lineRule="auto"/>
              <w:jc w:val="center"/>
              <w:rPr>
                <w:sz w:val="22"/>
                <w:szCs w:val="22"/>
              </w:rPr>
            </w:pPr>
            <w:r w:rsidRPr="009069EB">
              <w:rPr>
                <w:sz w:val="22"/>
                <w:szCs w:val="22"/>
              </w:rPr>
              <w:t>1</w:t>
            </w:r>
          </w:p>
        </w:tc>
        <w:tc>
          <w:tcPr>
            <w:tcW w:w="1701" w:type="dxa"/>
          </w:tcPr>
          <w:p w14:paraId="331D73D0" w14:textId="77777777" w:rsidR="00726BE0" w:rsidRPr="009069EB" w:rsidRDefault="00726BE0" w:rsidP="007E51B2">
            <w:pPr>
              <w:spacing w:before="80" w:line="360" w:lineRule="auto"/>
              <w:jc w:val="center"/>
              <w:rPr>
                <w:sz w:val="22"/>
                <w:szCs w:val="22"/>
              </w:rPr>
            </w:pPr>
          </w:p>
        </w:tc>
        <w:tc>
          <w:tcPr>
            <w:tcW w:w="1842" w:type="dxa"/>
          </w:tcPr>
          <w:p w14:paraId="0BF0D326" w14:textId="77777777" w:rsidR="00726BE0" w:rsidRPr="009069EB" w:rsidRDefault="00726BE0" w:rsidP="007E51B2">
            <w:pPr>
              <w:spacing w:line="360" w:lineRule="auto"/>
              <w:jc w:val="center"/>
              <w:rPr>
                <w:sz w:val="22"/>
                <w:szCs w:val="22"/>
              </w:rPr>
            </w:pPr>
          </w:p>
        </w:tc>
      </w:tr>
      <w:tr w:rsidR="00726BE0" w:rsidRPr="009069EB" w14:paraId="07393C36" w14:textId="77777777" w:rsidTr="007E51B2">
        <w:trPr>
          <w:jc w:val="center"/>
        </w:trPr>
        <w:tc>
          <w:tcPr>
            <w:tcW w:w="1559" w:type="dxa"/>
          </w:tcPr>
          <w:p w14:paraId="45674EE8" w14:textId="77777777" w:rsidR="00726BE0" w:rsidRPr="009069EB" w:rsidRDefault="00726BE0" w:rsidP="007E51B2">
            <w:pPr>
              <w:spacing w:before="80" w:line="360" w:lineRule="auto"/>
              <w:jc w:val="center"/>
              <w:rPr>
                <w:sz w:val="22"/>
                <w:szCs w:val="22"/>
              </w:rPr>
            </w:pPr>
            <w:r w:rsidRPr="009069EB">
              <w:rPr>
                <w:sz w:val="22"/>
                <w:szCs w:val="22"/>
              </w:rPr>
              <w:t>1</w:t>
            </w:r>
          </w:p>
        </w:tc>
        <w:tc>
          <w:tcPr>
            <w:tcW w:w="1560" w:type="dxa"/>
          </w:tcPr>
          <w:p w14:paraId="274AE3DD" w14:textId="77777777" w:rsidR="00726BE0" w:rsidRPr="009069EB" w:rsidRDefault="00726BE0" w:rsidP="007E51B2">
            <w:pPr>
              <w:spacing w:before="80" w:line="360" w:lineRule="auto"/>
              <w:jc w:val="center"/>
              <w:rPr>
                <w:sz w:val="22"/>
                <w:szCs w:val="22"/>
              </w:rPr>
            </w:pPr>
            <w:r w:rsidRPr="009069EB">
              <w:rPr>
                <w:sz w:val="22"/>
                <w:szCs w:val="22"/>
              </w:rPr>
              <w:t>1</w:t>
            </w:r>
          </w:p>
        </w:tc>
        <w:tc>
          <w:tcPr>
            <w:tcW w:w="1701" w:type="dxa"/>
          </w:tcPr>
          <w:p w14:paraId="7F1456FE" w14:textId="77777777" w:rsidR="00726BE0" w:rsidRPr="009069EB" w:rsidRDefault="00726BE0" w:rsidP="007E51B2">
            <w:pPr>
              <w:spacing w:before="80" w:line="360" w:lineRule="auto"/>
              <w:jc w:val="center"/>
              <w:rPr>
                <w:sz w:val="22"/>
                <w:szCs w:val="22"/>
              </w:rPr>
            </w:pPr>
          </w:p>
        </w:tc>
        <w:tc>
          <w:tcPr>
            <w:tcW w:w="1842" w:type="dxa"/>
          </w:tcPr>
          <w:p w14:paraId="4A5A59F1" w14:textId="77777777" w:rsidR="00726BE0" w:rsidRPr="009069EB" w:rsidRDefault="00726BE0" w:rsidP="007E51B2">
            <w:pPr>
              <w:spacing w:line="360" w:lineRule="auto"/>
              <w:jc w:val="center"/>
              <w:rPr>
                <w:sz w:val="22"/>
                <w:szCs w:val="22"/>
              </w:rPr>
            </w:pPr>
          </w:p>
        </w:tc>
      </w:tr>
      <w:tr w:rsidR="00726BE0" w:rsidRPr="009069EB" w14:paraId="5B30A9CA" w14:textId="77777777" w:rsidTr="007E51B2">
        <w:trPr>
          <w:jc w:val="center"/>
        </w:trPr>
        <w:tc>
          <w:tcPr>
            <w:tcW w:w="1559" w:type="dxa"/>
          </w:tcPr>
          <w:p w14:paraId="39C785EF" w14:textId="77777777" w:rsidR="00726BE0" w:rsidRPr="009069EB" w:rsidRDefault="00726BE0" w:rsidP="007E51B2">
            <w:pPr>
              <w:spacing w:before="80" w:line="360" w:lineRule="auto"/>
              <w:jc w:val="center"/>
              <w:rPr>
                <w:sz w:val="22"/>
                <w:szCs w:val="22"/>
              </w:rPr>
            </w:pPr>
            <w:r w:rsidRPr="009069EB">
              <w:rPr>
                <w:sz w:val="22"/>
                <w:szCs w:val="22"/>
              </w:rPr>
              <w:t>1</w:t>
            </w:r>
          </w:p>
        </w:tc>
        <w:tc>
          <w:tcPr>
            <w:tcW w:w="1560" w:type="dxa"/>
          </w:tcPr>
          <w:p w14:paraId="366A0302" w14:textId="77777777" w:rsidR="00726BE0" w:rsidRPr="009069EB" w:rsidRDefault="00726BE0" w:rsidP="007E51B2">
            <w:pPr>
              <w:spacing w:before="80" w:line="360" w:lineRule="auto"/>
              <w:jc w:val="center"/>
              <w:rPr>
                <w:sz w:val="22"/>
                <w:szCs w:val="22"/>
              </w:rPr>
            </w:pPr>
            <w:r w:rsidRPr="009069EB">
              <w:rPr>
                <w:sz w:val="22"/>
                <w:szCs w:val="22"/>
              </w:rPr>
              <w:t>10</w:t>
            </w:r>
          </w:p>
        </w:tc>
        <w:tc>
          <w:tcPr>
            <w:tcW w:w="1701" w:type="dxa"/>
          </w:tcPr>
          <w:p w14:paraId="1C022DC2" w14:textId="77777777" w:rsidR="00726BE0" w:rsidRPr="009069EB" w:rsidRDefault="00726BE0" w:rsidP="007E51B2">
            <w:pPr>
              <w:spacing w:before="80" w:line="360" w:lineRule="auto"/>
              <w:jc w:val="center"/>
              <w:rPr>
                <w:sz w:val="22"/>
                <w:szCs w:val="22"/>
              </w:rPr>
            </w:pPr>
          </w:p>
        </w:tc>
        <w:tc>
          <w:tcPr>
            <w:tcW w:w="1842" w:type="dxa"/>
          </w:tcPr>
          <w:p w14:paraId="1AA230A3" w14:textId="77777777" w:rsidR="00726BE0" w:rsidRPr="009069EB" w:rsidRDefault="00726BE0" w:rsidP="007E51B2">
            <w:pPr>
              <w:spacing w:line="360" w:lineRule="auto"/>
              <w:jc w:val="center"/>
              <w:rPr>
                <w:sz w:val="22"/>
                <w:szCs w:val="22"/>
              </w:rPr>
            </w:pPr>
          </w:p>
        </w:tc>
      </w:tr>
      <w:tr w:rsidR="00726BE0" w:rsidRPr="009069EB" w14:paraId="7AB37E10" w14:textId="77777777" w:rsidTr="007E51B2">
        <w:trPr>
          <w:jc w:val="center"/>
        </w:trPr>
        <w:tc>
          <w:tcPr>
            <w:tcW w:w="1559" w:type="dxa"/>
          </w:tcPr>
          <w:p w14:paraId="74EE9CA5" w14:textId="77777777" w:rsidR="00726BE0" w:rsidRPr="009069EB" w:rsidRDefault="00726BE0" w:rsidP="007E51B2">
            <w:pPr>
              <w:spacing w:before="80" w:line="360" w:lineRule="auto"/>
              <w:jc w:val="center"/>
              <w:rPr>
                <w:sz w:val="22"/>
                <w:szCs w:val="22"/>
              </w:rPr>
            </w:pPr>
            <w:r w:rsidRPr="009069EB">
              <w:rPr>
                <w:sz w:val="22"/>
                <w:szCs w:val="22"/>
              </w:rPr>
              <w:t>1</w:t>
            </w:r>
          </w:p>
        </w:tc>
        <w:tc>
          <w:tcPr>
            <w:tcW w:w="1560" w:type="dxa"/>
          </w:tcPr>
          <w:p w14:paraId="00FC6639" w14:textId="77777777" w:rsidR="00726BE0" w:rsidRPr="009069EB" w:rsidRDefault="00726BE0" w:rsidP="007E51B2">
            <w:pPr>
              <w:spacing w:before="80" w:line="360" w:lineRule="auto"/>
              <w:jc w:val="center"/>
              <w:rPr>
                <w:sz w:val="22"/>
                <w:szCs w:val="22"/>
              </w:rPr>
            </w:pPr>
            <w:r w:rsidRPr="009069EB">
              <w:rPr>
                <w:sz w:val="22"/>
                <w:szCs w:val="22"/>
              </w:rPr>
              <w:t>100</w:t>
            </w:r>
          </w:p>
        </w:tc>
        <w:tc>
          <w:tcPr>
            <w:tcW w:w="1701" w:type="dxa"/>
          </w:tcPr>
          <w:p w14:paraId="6DEA4AFB" w14:textId="77777777" w:rsidR="00726BE0" w:rsidRPr="009069EB" w:rsidRDefault="00726BE0" w:rsidP="007E51B2">
            <w:pPr>
              <w:spacing w:before="80" w:line="360" w:lineRule="auto"/>
              <w:jc w:val="center"/>
              <w:rPr>
                <w:sz w:val="22"/>
                <w:szCs w:val="22"/>
              </w:rPr>
            </w:pPr>
          </w:p>
        </w:tc>
        <w:tc>
          <w:tcPr>
            <w:tcW w:w="1842" w:type="dxa"/>
          </w:tcPr>
          <w:p w14:paraId="504B7AD1" w14:textId="77777777" w:rsidR="00726BE0" w:rsidRPr="009069EB" w:rsidRDefault="00726BE0" w:rsidP="007E51B2">
            <w:pPr>
              <w:spacing w:line="360" w:lineRule="auto"/>
              <w:jc w:val="center"/>
              <w:rPr>
                <w:sz w:val="22"/>
                <w:szCs w:val="22"/>
              </w:rPr>
            </w:pPr>
          </w:p>
        </w:tc>
      </w:tr>
    </w:tbl>
    <w:p w14:paraId="52F8195B" w14:textId="77777777" w:rsidR="00726BE0" w:rsidRPr="009069EB" w:rsidRDefault="00726BE0" w:rsidP="00726BE0">
      <w:pPr>
        <w:spacing w:line="360" w:lineRule="auto"/>
        <w:rPr>
          <w:sz w:val="22"/>
          <w:szCs w:val="22"/>
        </w:rPr>
      </w:pPr>
    </w:p>
    <w:p w14:paraId="12F1A77B" w14:textId="77777777" w:rsidR="00726BE0" w:rsidRPr="009069EB" w:rsidRDefault="00726BE0" w:rsidP="00C068D9">
      <w:pPr>
        <w:pStyle w:val="Ttulo2"/>
        <w:numPr>
          <w:ilvl w:val="0"/>
          <w:numId w:val="0"/>
        </w:numPr>
        <w:ind w:left="578"/>
        <w:rPr>
          <w:rFonts w:ascii="Times New Roman" w:hAnsi="Times New Roman" w:cs="Times New Roman"/>
          <w:i/>
          <w:sz w:val="22"/>
          <w:szCs w:val="22"/>
        </w:rPr>
      </w:pPr>
      <w:r w:rsidRPr="009069EB">
        <w:rPr>
          <w:rFonts w:ascii="Times New Roman" w:hAnsi="Times New Roman" w:cs="Times New Roman"/>
          <w:sz w:val="22"/>
          <w:szCs w:val="22"/>
        </w:rPr>
        <w:t xml:space="preserve">AMPLIFICATEUR  INVERSEUR EN PETITS SIGNAUX A LA SORTIE </w:t>
      </w:r>
    </w:p>
    <w:p w14:paraId="5BB2D0FB" w14:textId="77777777" w:rsidR="00726BE0" w:rsidRPr="009069EB" w:rsidRDefault="00726BE0" w:rsidP="00726BE0">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gridCol w:w="1685"/>
        <w:gridCol w:w="1685"/>
        <w:gridCol w:w="1686"/>
        <w:gridCol w:w="1686"/>
      </w:tblGrid>
      <w:tr w:rsidR="00726BE0" w:rsidRPr="001C5658" w14:paraId="2E6F68DF" w14:textId="77777777" w:rsidTr="007E51B2">
        <w:trPr>
          <w:jc w:val="center"/>
        </w:trPr>
        <w:tc>
          <w:tcPr>
            <w:tcW w:w="1608" w:type="dxa"/>
          </w:tcPr>
          <w:p w14:paraId="760808F8" w14:textId="77777777" w:rsidR="00726BE0" w:rsidRPr="00284021" w:rsidRDefault="00726BE0" w:rsidP="007E51B2">
            <w:pPr>
              <w:spacing w:before="80" w:line="360" w:lineRule="auto"/>
              <w:jc w:val="center"/>
              <w:rPr>
                <w:i/>
                <w:sz w:val="22"/>
                <w:szCs w:val="22"/>
              </w:rPr>
            </w:pPr>
            <w:r w:rsidRPr="00284021">
              <w:rPr>
                <w:i/>
                <w:sz w:val="22"/>
                <w:szCs w:val="22"/>
              </w:rPr>
              <w:t>R</w:t>
            </w:r>
            <w:r w:rsidRPr="00284021">
              <w:rPr>
                <w:i/>
                <w:sz w:val="22"/>
                <w:szCs w:val="22"/>
                <w:vertAlign w:val="subscript"/>
              </w:rPr>
              <w:t>1</w:t>
            </w:r>
            <w:r w:rsidRPr="00284021">
              <w:rPr>
                <w:i/>
                <w:sz w:val="22"/>
                <w:szCs w:val="22"/>
              </w:rPr>
              <w:t xml:space="preserve"> (</w:t>
            </w:r>
            <w:r>
              <w:rPr>
                <w:i/>
                <w:sz w:val="22"/>
                <w:szCs w:val="22"/>
              </w:rPr>
              <w:t>k</w:t>
            </w:r>
            <w:r w:rsidRPr="00284021">
              <w:rPr>
                <w:i/>
                <w:sz w:val="22"/>
                <w:szCs w:val="22"/>
              </w:rPr>
              <w:t>Ω)</w:t>
            </w:r>
          </w:p>
        </w:tc>
        <w:tc>
          <w:tcPr>
            <w:tcW w:w="1685" w:type="dxa"/>
          </w:tcPr>
          <w:p w14:paraId="2D4CFF7E" w14:textId="77777777" w:rsidR="00726BE0" w:rsidRPr="00284021" w:rsidRDefault="00726BE0" w:rsidP="007E51B2">
            <w:pPr>
              <w:spacing w:before="80" w:line="360" w:lineRule="auto"/>
              <w:jc w:val="center"/>
              <w:rPr>
                <w:i/>
                <w:sz w:val="22"/>
                <w:szCs w:val="22"/>
              </w:rPr>
            </w:pPr>
            <w:r w:rsidRPr="00284021">
              <w:rPr>
                <w:i/>
                <w:sz w:val="22"/>
                <w:szCs w:val="22"/>
              </w:rPr>
              <w:t>R</w:t>
            </w:r>
            <w:r w:rsidRPr="00284021">
              <w:rPr>
                <w:i/>
                <w:sz w:val="22"/>
                <w:szCs w:val="22"/>
                <w:vertAlign w:val="subscript"/>
              </w:rPr>
              <w:t>2</w:t>
            </w:r>
            <w:r w:rsidRPr="00284021">
              <w:rPr>
                <w:i/>
                <w:sz w:val="22"/>
                <w:szCs w:val="22"/>
              </w:rPr>
              <w:t xml:space="preserve"> (</w:t>
            </w:r>
            <w:r>
              <w:rPr>
                <w:i/>
                <w:sz w:val="22"/>
                <w:szCs w:val="22"/>
              </w:rPr>
              <w:t>k</w:t>
            </w:r>
            <w:r w:rsidRPr="00284021">
              <w:rPr>
                <w:i/>
                <w:sz w:val="22"/>
                <w:szCs w:val="22"/>
              </w:rPr>
              <w:t>Ω)</w:t>
            </w:r>
          </w:p>
        </w:tc>
        <w:tc>
          <w:tcPr>
            <w:tcW w:w="1685" w:type="dxa"/>
          </w:tcPr>
          <w:p w14:paraId="7DF23FBD" w14:textId="77777777" w:rsidR="00726BE0" w:rsidRPr="00284021" w:rsidRDefault="00726BE0" w:rsidP="007E51B2">
            <w:pPr>
              <w:spacing w:before="80" w:line="360" w:lineRule="auto"/>
              <w:jc w:val="center"/>
              <w:rPr>
                <w:i/>
                <w:sz w:val="22"/>
                <w:szCs w:val="22"/>
              </w:rPr>
            </w:pPr>
            <w:proofErr w:type="spellStart"/>
            <w:r w:rsidRPr="00284021">
              <w:rPr>
                <w:i/>
                <w:sz w:val="22"/>
                <w:szCs w:val="22"/>
              </w:rPr>
              <w:t>v</w:t>
            </w:r>
            <w:r w:rsidRPr="00284021">
              <w:rPr>
                <w:i/>
                <w:sz w:val="22"/>
                <w:szCs w:val="22"/>
                <w:vertAlign w:val="subscript"/>
              </w:rPr>
              <w:t>e</w:t>
            </w:r>
            <w:proofErr w:type="spellEnd"/>
            <w:r w:rsidRPr="00284021">
              <w:rPr>
                <w:i/>
                <w:sz w:val="22"/>
                <w:szCs w:val="22"/>
                <w:vertAlign w:val="subscript"/>
              </w:rPr>
              <w:t xml:space="preserve"> c à c</w:t>
            </w:r>
          </w:p>
        </w:tc>
        <w:tc>
          <w:tcPr>
            <w:tcW w:w="1686" w:type="dxa"/>
          </w:tcPr>
          <w:p w14:paraId="518433FD" w14:textId="2707A342" w:rsidR="00726BE0" w:rsidRPr="00284021" w:rsidRDefault="00726BE0" w:rsidP="001C5658">
            <w:pPr>
              <w:spacing w:before="80" w:line="360" w:lineRule="auto"/>
              <w:jc w:val="center"/>
              <w:rPr>
                <w:i/>
                <w:sz w:val="22"/>
                <w:szCs w:val="22"/>
              </w:rPr>
            </w:pPr>
            <w:proofErr w:type="spellStart"/>
            <w:r w:rsidRPr="00284021">
              <w:rPr>
                <w:i/>
                <w:sz w:val="22"/>
                <w:szCs w:val="22"/>
              </w:rPr>
              <w:t>A</w:t>
            </w:r>
            <w:r w:rsidRPr="00284021">
              <w:rPr>
                <w:i/>
                <w:sz w:val="22"/>
                <w:szCs w:val="22"/>
                <w:vertAlign w:val="subscript"/>
              </w:rPr>
              <w:t>f.m</w:t>
            </w:r>
            <w:proofErr w:type="spellEnd"/>
            <w:r w:rsidRPr="00284021">
              <w:rPr>
                <w:i/>
                <w:sz w:val="22"/>
                <w:szCs w:val="22"/>
                <w:vertAlign w:val="subscript"/>
              </w:rPr>
              <w:t>.</w:t>
            </w:r>
            <w:r w:rsidRPr="00284021">
              <w:rPr>
                <w:i/>
                <w:sz w:val="22"/>
                <w:szCs w:val="22"/>
              </w:rPr>
              <w:t xml:space="preserve"> </w:t>
            </w:r>
            <w:proofErr w:type="spellStart"/>
            <w:r w:rsidR="001C5658">
              <w:rPr>
                <w:i/>
                <w:sz w:val="22"/>
                <w:szCs w:val="22"/>
              </w:rPr>
              <w:t>sim</w:t>
            </w:r>
            <w:proofErr w:type="spellEnd"/>
            <w:r w:rsidRPr="00284021">
              <w:rPr>
                <w:i/>
                <w:sz w:val="22"/>
                <w:szCs w:val="22"/>
              </w:rPr>
              <w:t>.</w:t>
            </w:r>
          </w:p>
        </w:tc>
        <w:tc>
          <w:tcPr>
            <w:tcW w:w="1686" w:type="dxa"/>
          </w:tcPr>
          <w:p w14:paraId="57CB5457" w14:textId="344F1014" w:rsidR="00726BE0" w:rsidRPr="001C5658" w:rsidRDefault="00726BE0" w:rsidP="001C5658">
            <w:pPr>
              <w:spacing w:before="80" w:line="360" w:lineRule="auto"/>
              <w:jc w:val="center"/>
              <w:rPr>
                <w:i/>
                <w:sz w:val="22"/>
                <w:szCs w:val="22"/>
                <w:lang w:val="pt-BR"/>
              </w:rPr>
            </w:pPr>
            <w:proofErr w:type="spellStart"/>
            <w:proofErr w:type="gramStart"/>
            <w:r w:rsidRPr="001C5658">
              <w:rPr>
                <w:i/>
                <w:sz w:val="22"/>
                <w:szCs w:val="22"/>
                <w:lang w:val="pt-BR"/>
              </w:rPr>
              <w:t>f</w:t>
            </w:r>
            <w:r w:rsidRPr="001C5658">
              <w:rPr>
                <w:i/>
                <w:sz w:val="22"/>
                <w:szCs w:val="22"/>
                <w:vertAlign w:val="subscript"/>
                <w:lang w:val="pt-BR"/>
              </w:rPr>
              <w:t>h</w:t>
            </w:r>
            <w:proofErr w:type="spellEnd"/>
            <w:proofErr w:type="gramEnd"/>
            <w:r w:rsidRPr="001C5658">
              <w:rPr>
                <w:i/>
                <w:sz w:val="22"/>
                <w:szCs w:val="22"/>
                <w:vertAlign w:val="subscript"/>
                <w:lang w:val="pt-BR"/>
              </w:rPr>
              <w:t>.</w:t>
            </w:r>
            <w:r w:rsidRPr="001C5658">
              <w:rPr>
                <w:i/>
                <w:sz w:val="22"/>
                <w:szCs w:val="22"/>
                <w:lang w:val="pt-BR"/>
              </w:rPr>
              <w:t xml:space="preserve"> </w:t>
            </w:r>
            <w:proofErr w:type="gramStart"/>
            <w:r w:rsidR="001C5658" w:rsidRPr="001C5658">
              <w:rPr>
                <w:i/>
                <w:sz w:val="22"/>
                <w:szCs w:val="22"/>
                <w:lang w:val="pt-BR"/>
              </w:rPr>
              <w:t>sim</w:t>
            </w:r>
            <w:proofErr w:type="gramEnd"/>
            <w:r w:rsidRPr="001C5658">
              <w:rPr>
                <w:i/>
                <w:sz w:val="22"/>
                <w:szCs w:val="22"/>
                <w:lang w:val="pt-BR"/>
              </w:rPr>
              <w:t>.(kHz).</w:t>
            </w:r>
          </w:p>
        </w:tc>
      </w:tr>
      <w:tr w:rsidR="00726BE0" w:rsidRPr="001C5658" w14:paraId="2FF601BF" w14:textId="77777777" w:rsidTr="007E51B2">
        <w:trPr>
          <w:jc w:val="center"/>
        </w:trPr>
        <w:tc>
          <w:tcPr>
            <w:tcW w:w="1608" w:type="dxa"/>
          </w:tcPr>
          <w:p w14:paraId="0316EFA2" w14:textId="77777777" w:rsidR="00726BE0" w:rsidRPr="001C5658" w:rsidRDefault="00726BE0" w:rsidP="007E51B2">
            <w:pPr>
              <w:spacing w:before="80" w:line="360" w:lineRule="auto"/>
              <w:jc w:val="center"/>
              <w:rPr>
                <w:sz w:val="22"/>
                <w:szCs w:val="22"/>
                <w:lang w:val="pt-BR"/>
              </w:rPr>
            </w:pPr>
            <w:proofErr w:type="gramStart"/>
            <w:r w:rsidRPr="001C5658">
              <w:rPr>
                <w:sz w:val="22"/>
                <w:szCs w:val="22"/>
                <w:lang w:val="pt-BR"/>
              </w:rPr>
              <w:t>1</w:t>
            </w:r>
            <w:proofErr w:type="gramEnd"/>
          </w:p>
        </w:tc>
        <w:tc>
          <w:tcPr>
            <w:tcW w:w="1685" w:type="dxa"/>
          </w:tcPr>
          <w:p w14:paraId="21F3CB4E" w14:textId="77777777" w:rsidR="00726BE0" w:rsidRPr="001C5658" w:rsidRDefault="00726BE0" w:rsidP="007E51B2">
            <w:pPr>
              <w:spacing w:before="80" w:line="360" w:lineRule="auto"/>
              <w:jc w:val="center"/>
              <w:rPr>
                <w:sz w:val="22"/>
                <w:szCs w:val="22"/>
                <w:lang w:val="pt-BR"/>
              </w:rPr>
            </w:pPr>
            <w:proofErr w:type="gramStart"/>
            <w:r w:rsidRPr="001C5658">
              <w:rPr>
                <w:sz w:val="22"/>
                <w:szCs w:val="22"/>
                <w:lang w:val="pt-BR"/>
              </w:rPr>
              <w:t>1</w:t>
            </w:r>
            <w:proofErr w:type="gramEnd"/>
          </w:p>
        </w:tc>
        <w:tc>
          <w:tcPr>
            <w:tcW w:w="1685" w:type="dxa"/>
          </w:tcPr>
          <w:p w14:paraId="20CB44AF" w14:textId="77777777" w:rsidR="00726BE0" w:rsidRPr="001C5658" w:rsidRDefault="00726BE0" w:rsidP="007E51B2">
            <w:pPr>
              <w:spacing w:before="80" w:line="360" w:lineRule="auto"/>
              <w:jc w:val="center"/>
              <w:rPr>
                <w:sz w:val="22"/>
                <w:szCs w:val="22"/>
                <w:lang w:val="pt-BR"/>
              </w:rPr>
            </w:pPr>
            <w:r w:rsidRPr="001C5658">
              <w:rPr>
                <w:sz w:val="22"/>
                <w:szCs w:val="22"/>
                <w:lang w:val="pt-BR"/>
              </w:rPr>
              <w:t xml:space="preserve">100 </w:t>
            </w:r>
            <w:proofErr w:type="spellStart"/>
            <w:r w:rsidRPr="001C5658">
              <w:rPr>
                <w:sz w:val="22"/>
                <w:szCs w:val="22"/>
                <w:lang w:val="pt-BR"/>
              </w:rPr>
              <w:t>mV</w:t>
            </w:r>
            <w:proofErr w:type="spellEnd"/>
          </w:p>
        </w:tc>
        <w:tc>
          <w:tcPr>
            <w:tcW w:w="1686" w:type="dxa"/>
          </w:tcPr>
          <w:p w14:paraId="3116B3C9" w14:textId="77777777" w:rsidR="00726BE0" w:rsidRPr="001C5658" w:rsidRDefault="00726BE0" w:rsidP="007E51B2">
            <w:pPr>
              <w:spacing w:before="80" w:line="360" w:lineRule="auto"/>
              <w:jc w:val="center"/>
              <w:rPr>
                <w:sz w:val="22"/>
                <w:szCs w:val="22"/>
                <w:lang w:val="pt-BR"/>
              </w:rPr>
            </w:pPr>
          </w:p>
        </w:tc>
        <w:tc>
          <w:tcPr>
            <w:tcW w:w="1686" w:type="dxa"/>
          </w:tcPr>
          <w:p w14:paraId="4EFBE110" w14:textId="77777777" w:rsidR="00726BE0" w:rsidRPr="001C5658" w:rsidRDefault="00726BE0" w:rsidP="007E51B2">
            <w:pPr>
              <w:spacing w:line="360" w:lineRule="auto"/>
              <w:jc w:val="center"/>
              <w:rPr>
                <w:sz w:val="22"/>
                <w:szCs w:val="22"/>
                <w:lang w:val="pt-BR"/>
              </w:rPr>
            </w:pPr>
          </w:p>
        </w:tc>
      </w:tr>
      <w:tr w:rsidR="00726BE0" w:rsidRPr="001C5658" w14:paraId="40666F0F" w14:textId="77777777" w:rsidTr="007E51B2">
        <w:trPr>
          <w:jc w:val="center"/>
        </w:trPr>
        <w:tc>
          <w:tcPr>
            <w:tcW w:w="1608" w:type="dxa"/>
          </w:tcPr>
          <w:p w14:paraId="0BADDB8D" w14:textId="77777777" w:rsidR="00726BE0" w:rsidRPr="001C5658" w:rsidRDefault="00726BE0" w:rsidP="007E51B2">
            <w:pPr>
              <w:spacing w:before="80" w:line="360" w:lineRule="auto"/>
              <w:jc w:val="center"/>
              <w:rPr>
                <w:sz w:val="22"/>
                <w:szCs w:val="22"/>
                <w:lang w:val="pt-BR"/>
              </w:rPr>
            </w:pPr>
            <w:proofErr w:type="gramStart"/>
            <w:r w:rsidRPr="001C5658">
              <w:rPr>
                <w:sz w:val="22"/>
                <w:szCs w:val="22"/>
                <w:lang w:val="pt-BR"/>
              </w:rPr>
              <w:t>1</w:t>
            </w:r>
            <w:proofErr w:type="gramEnd"/>
          </w:p>
        </w:tc>
        <w:tc>
          <w:tcPr>
            <w:tcW w:w="1685" w:type="dxa"/>
          </w:tcPr>
          <w:p w14:paraId="27CC5790" w14:textId="77777777" w:rsidR="00726BE0" w:rsidRPr="001C5658" w:rsidRDefault="00726BE0" w:rsidP="007E51B2">
            <w:pPr>
              <w:spacing w:before="80" w:line="360" w:lineRule="auto"/>
              <w:jc w:val="center"/>
              <w:rPr>
                <w:sz w:val="22"/>
                <w:szCs w:val="22"/>
                <w:lang w:val="pt-BR"/>
              </w:rPr>
            </w:pPr>
            <w:r w:rsidRPr="001C5658">
              <w:rPr>
                <w:sz w:val="22"/>
                <w:szCs w:val="22"/>
                <w:lang w:val="pt-BR"/>
              </w:rPr>
              <w:t>10</w:t>
            </w:r>
          </w:p>
        </w:tc>
        <w:tc>
          <w:tcPr>
            <w:tcW w:w="1685" w:type="dxa"/>
          </w:tcPr>
          <w:p w14:paraId="6547F0A6" w14:textId="77777777" w:rsidR="00726BE0" w:rsidRPr="001C5658" w:rsidRDefault="00726BE0" w:rsidP="007E51B2">
            <w:pPr>
              <w:spacing w:before="80" w:line="360" w:lineRule="auto"/>
              <w:jc w:val="center"/>
              <w:rPr>
                <w:sz w:val="22"/>
                <w:szCs w:val="22"/>
                <w:lang w:val="pt-BR"/>
              </w:rPr>
            </w:pPr>
            <w:r w:rsidRPr="001C5658">
              <w:rPr>
                <w:sz w:val="22"/>
                <w:szCs w:val="22"/>
                <w:lang w:val="pt-BR"/>
              </w:rPr>
              <w:t xml:space="preserve">100 </w:t>
            </w:r>
            <w:proofErr w:type="spellStart"/>
            <w:r w:rsidRPr="001C5658">
              <w:rPr>
                <w:sz w:val="22"/>
                <w:szCs w:val="22"/>
                <w:lang w:val="pt-BR"/>
              </w:rPr>
              <w:t>mV</w:t>
            </w:r>
            <w:proofErr w:type="spellEnd"/>
          </w:p>
        </w:tc>
        <w:tc>
          <w:tcPr>
            <w:tcW w:w="1686" w:type="dxa"/>
          </w:tcPr>
          <w:p w14:paraId="13E7F922" w14:textId="77777777" w:rsidR="00726BE0" w:rsidRPr="001C5658" w:rsidRDefault="00726BE0" w:rsidP="007E51B2">
            <w:pPr>
              <w:spacing w:before="80" w:line="360" w:lineRule="auto"/>
              <w:jc w:val="center"/>
              <w:rPr>
                <w:sz w:val="22"/>
                <w:szCs w:val="22"/>
                <w:lang w:val="pt-BR"/>
              </w:rPr>
            </w:pPr>
          </w:p>
        </w:tc>
        <w:tc>
          <w:tcPr>
            <w:tcW w:w="1686" w:type="dxa"/>
          </w:tcPr>
          <w:p w14:paraId="454D4540" w14:textId="77777777" w:rsidR="00726BE0" w:rsidRPr="001C5658" w:rsidRDefault="00726BE0" w:rsidP="007E51B2">
            <w:pPr>
              <w:spacing w:line="360" w:lineRule="auto"/>
              <w:jc w:val="center"/>
              <w:rPr>
                <w:sz w:val="22"/>
                <w:szCs w:val="22"/>
                <w:lang w:val="pt-BR"/>
              </w:rPr>
            </w:pPr>
          </w:p>
        </w:tc>
      </w:tr>
      <w:tr w:rsidR="00726BE0" w:rsidRPr="001C5658" w14:paraId="0AE4C543" w14:textId="77777777" w:rsidTr="007E51B2">
        <w:trPr>
          <w:jc w:val="center"/>
        </w:trPr>
        <w:tc>
          <w:tcPr>
            <w:tcW w:w="1608" w:type="dxa"/>
            <w:tcBorders>
              <w:bottom w:val="single" w:sz="4" w:space="0" w:color="auto"/>
            </w:tcBorders>
          </w:tcPr>
          <w:p w14:paraId="34BF5EE1" w14:textId="77777777" w:rsidR="00726BE0" w:rsidRPr="001C5658" w:rsidRDefault="00726BE0" w:rsidP="007E51B2">
            <w:pPr>
              <w:spacing w:before="80" w:line="360" w:lineRule="auto"/>
              <w:jc w:val="center"/>
              <w:rPr>
                <w:sz w:val="22"/>
                <w:szCs w:val="22"/>
                <w:lang w:val="pt-BR"/>
              </w:rPr>
            </w:pPr>
            <w:proofErr w:type="gramStart"/>
            <w:r w:rsidRPr="001C5658">
              <w:rPr>
                <w:sz w:val="22"/>
                <w:szCs w:val="22"/>
                <w:lang w:val="pt-BR"/>
              </w:rPr>
              <w:t>1</w:t>
            </w:r>
            <w:proofErr w:type="gramEnd"/>
          </w:p>
        </w:tc>
        <w:tc>
          <w:tcPr>
            <w:tcW w:w="1685" w:type="dxa"/>
            <w:tcBorders>
              <w:bottom w:val="single" w:sz="4" w:space="0" w:color="auto"/>
            </w:tcBorders>
          </w:tcPr>
          <w:p w14:paraId="2CA79BB5" w14:textId="77777777" w:rsidR="00726BE0" w:rsidRPr="001C5658" w:rsidRDefault="00726BE0" w:rsidP="007E51B2">
            <w:pPr>
              <w:spacing w:before="80" w:line="360" w:lineRule="auto"/>
              <w:jc w:val="center"/>
              <w:rPr>
                <w:sz w:val="22"/>
                <w:szCs w:val="22"/>
                <w:lang w:val="pt-BR"/>
              </w:rPr>
            </w:pPr>
            <w:r w:rsidRPr="001C5658">
              <w:rPr>
                <w:sz w:val="22"/>
                <w:szCs w:val="22"/>
                <w:lang w:val="pt-BR"/>
              </w:rPr>
              <w:t>100</w:t>
            </w:r>
          </w:p>
        </w:tc>
        <w:tc>
          <w:tcPr>
            <w:tcW w:w="1685" w:type="dxa"/>
            <w:tcBorders>
              <w:bottom w:val="single" w:sz="4" w:space="0" w:color="auto"/>
            </w:tcBorders>
          </w:tcPr>
          <w:p w14:paraId="350D2A8C" w14:textId="77777777" w:rsidR="00726BE0" w:rsidRPr="001C5658" w:rsidRDefault="00726BE0" w:rsidP="007E51B2">
            <w:pPr>
              <w:spacing w:before="80" w:line="360" w:lineRule="auto"/>
              <w:jc w:val="center"/>
              <w:rPr>
                <w:sz w:val="22"/>
                <w:szCs w:val="22"/>
                <w:lang w:val="pt-BR"/>
              </w:rPr>
            </w:pPr>
            <w:r w:rsidRPr="001C5658">
              <w:rPr>
                <w:sz w:val="22"/>
                <w:szCs w:val="22"/>
                <w:lang w:val="pt-BR"/>
              </w:rPr>
              <w:t xml:space="preserve">15 </w:t>
            </w:r>
            <w:proofErr w:type="spellStart"/>
            <w:r w:rsidRPr="001C5658">
              <w:rPr>
                <w:sz w:val="22"/>
                <w:szCs w:val="22"/>
                <w:lang w:val="pt-BR"/>
              </w:rPr>
              <w:t>mV</w:t>
            </w:r>
            <w:proofErr w:type="spellEnd"/>
          </w:p>
        </w:tc>
        <w:tc>
          <w:tcPr>
            <w:tcW w:w="1686" w:type="dxa"/>
            <w:tcBorders>
              <w:bottom w:val="single" w:sz="4" w:space="0" w:color="auto"/>
            </w:tcBorders>
          </w:tcPr>
          <w:p w14:paraId="552614C0" w14:textId="77777777" w:rsidR="00726BE0" w:rsidRPr="001C5658" w:rsidRDefault="00726BE0" w:rsidP="007E51B2">
            <w:pPr>
              <w:spacing w:before="80" w:line="360" w:lineRule="auto"/>
              <w:jc w:val="center"/>
              <w:rPr>
                <w:sz w:val="22"/>
                <w:szCs w:val="22"/>
                <w:lang w:val="pt-BR"/>
              </w:rPr>
            </w:pPr>
          </w:p>
        </w:tc>
        <w:tc>
          <w:tcPr>
            <w:tcW w:w="1686" w:type="dxa"/>
            <w:tcBorders>
              <w:bottom w:val="single" w:sz="4" w:space="0" w:color="auto"/>
            </w:tcBorders>
          </w:tcPr>
          <w:p w14:paraId="30F6E610" w14:textId="77777777" w:rsidR="00726BE0" w:rsidRPr="001C5658" w:rsidRDefault="00726BE0" w:rsidP="007E51B2">
            <w:pPr>
              <w:spacing w:line="360" w:lineRule="auto"/>
              <w:jc w:val="center"/>
              <w:rPr>
                <w:sz w:val="22"/>
                <w:szCs w:val="22"/>
                <w:lang w:val="pt-BR"/>
              </w:rPr>
            </w:pPr>
          </w:p>
        </w:tc>
      </w:tr>
    </w:tbl>
    <w:p w14:paraId="4318FC3E" w14:textId="77777777" w:rsidR="00726BE0" w:rsidRPr="001C5658" w:rsidRDefault="00726BE0" w:rsidP="00726BE0">
      <w:pPr>
        <w:tabs>
          <w:tab w:val="left" w:pos="1608"/>
          <w:tab w:val="left" w:pos="3293"/>
          <w:tab w:val="left" w:pos="4978"/>
          <w:tab w:val="left" w:pos="6664"/>
          <w:tab w:val="left" w:pos="8350"/>
        </w:tabs>
        <w:spacing w:line="360" w:lineRule="auto"/>
        <w:rPr>
          <w:sz w:val="22"/>
          <w:szCs w:val="22"/>
          <w:lang w:val="pt-BR"/>
        </w:rPr>
      </w:pPr>
      <w:r w:rsidRPr="001C5658">
        <w:rPr>
          <w:sz w:val="22"/>
          <w:szCs w:val="22"/>
          <w:lang w:val="pt-BR"/>
        </w:rPr>
        <w:tab/>
      </w:r>
      <w:r w:rsidRPr="001C5658">
        <w:rPr>
          <w:sz w:val="22"/>
          <w:szCs w:val="22"/>
          <w:lang w:val="pt-BR"/>
        </w:rPr>
        <w:tab/>
      </w:r>
      <w:r w:rsidRPr="001C5658">
        <w:rPr>
          <w:sz w:val="22"/>
          <w:szCs w:val="22"/>
          <w:lang w:val="pt-BR"/>
        </w:rPr>
        <w:tab/>
      </w:r>
      <w:r w:rsidRPr="001C5658">
        <w:rPr>
          <w:sz w:val="22"/>
          <w:szCs w:val="22"/>
          <w:lang w:val="pt-B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1685"/>
        <w:gridCol w:w="1686"/>
        <w:gridCol w:w="1686"/>
      </w:tblGrid>
      <w:tr w:rsidR="00726BE0" w:rsidRPr="001C5658" w14:paraId="15CFEDCC" w14:textId="77777777" w:rsidTr="007E51B2">
        <w:trPr>
          <w:jc w:val="center"/>
        </w:trPr>
        <w:tc>
          <w:tcPr>
            <w:tcW w:w="1685" w:type="dxa"/>
          </w:tcPr>
          <w:p w14:paraId="3091A127" w14:textId="77777777" w:rsidR="00726BE0" w:rsidRPr="001C5658" w:rsidRDefault="00726BE0" w:rsidP="007E51B2">
            <w:pPr>
              <w:spacing w:before="80" w:line="360" w:lineRule="auto"/>
              <w:jc w:val="center"/>
              <w:rPr>
                <w:i/>
                <w:sz w:val="22"/>
                <w:szCs w:val="22"/>
                <w:lang w:val="pt-BR"/>
              </w:rPr>
            </w:pPr>
            <w:r w:rsidRPr="001C5658">
              <w:rPr>
                <w:i/>
                <w:sz w:val="22"/>
                <w:szCs w:val="22"/>
                <w:lang w:val="pt-BR"/>
              </w:rPr>
              <w:t>R</w:t>
            </w:r>
            <w:r w:rsidRPr="001C5658">
              <w:rPr>
                <w:i/>
                <w:sz w:val="22"/>
                <w:szCs w:val="22"/>
                <w:vertAlign w:val="subscript"/>
                <w:lang w:val="pt-BR"/>
              </w:rPr>
              <w:t>1</w:t>
            </w:r>
            <w:r w:rsidRPr="001C5658">
              <w:rPr>
                <w:i/>
                <w:sz w:val="22"/>
                <w:szCs w:val="22"/>
                <w:lang w:val="pt-BR"/>
              </w:rPr>
              <w:t xml:space="preserve"> (kΩ)</w:t>
            </w:r>
          </w:p>
        </w:tc>
        <w:tc>
          <w:tcPr>
            <w:tcW w:w="1685" w:type="dxa"/>
          </w:tcPr>
          <w:p w14:paraId="5DE02BB5" w14:textId="77777777" w:rsidR="00726BE0" w:rsidRPr="001C5658" w:rsidRDefault="00726BE0" w:rsidP="007E51B2">
            <w:pPr>
              <w:spacing w:before="80" w:line="360" w:lineRule="auto"/>
              <w:jc w:val="center"/>
              <w:rPr>
                <w:i/>
                <w:sz w:val="22"/>
                <w:szCs w:val="22"/>
                <w:lang w:val="pt-BR"/>
              </w:rPr>
            </w:pPr>
            <w:r w:rsidRPr="001C5658">
              <w:rPr>
                <w:i/>
                <w:sz w:val="22"/>
                <w:szCs w:val="22"/>
                <w:lang w:val="pt-BR"/>
              </w:rPr>
              <w:t>R</w:t>
            </w:r>
            <w:r w:rsidRPr="001C5658">
              <w:rPr>
                <w:i/>
                <w:sz w:val="22"/>
                <w:szCs w:val="22"/>
                <w:vertAlign w:val="subscript"/>
                <w:lang w:val="pt-BR"/>
              </w:rPr>
              <w:t>2</w:t>
            </w:r>
            <w:r w:rsidRPr="001C5658">
              <w:rPr>
                <w:i/>
                <w:sz w:val="22"/>
                <w:szCs w:val="22"/>
                <w:lang w:val="pt-BR"/>
              </w:rPr>
              <w:t xml:space="preserve"> (kΩ)</w:t>
            </w:r>
          </w:p>
        </w:tc>
        <w:tc>
          <w:tcPr>
            <w:tcW w:w="1686" w:type="dxa"/>
          </w:tcPr>
          <w:p w14:paraId="7BF9B716" w14:textId="77777777" w:rsidR="00726BE0" w:rsidRPr="001C5658" w:rsidRDefault="00726BE0" w:rsidP="007E51B2">
            <w:pPr>
              <w:spacing w:before="80" w:line="360" w:lineRule="auto"/>
              <w:jc w:val="center"/>
              <w:rPr>
                <w:i/>
                <w:sz w:val="22"/>
                <w:szCs w:val="22"/>
                <w:lang w:val="pt-BR"/>
              </w:rPr>
            </w:pPr>
            <w:proofErr w:type="spellStart"/>
            <w:proofErr w:type="gramStart"/>
            <w:r w:rsidRPr="001C5658">
              <w:rPr>
                <w:i/>
                <w:sz w:val="22"/>
                <w:szCs w:val="22"/>
                <w:lang w:val="pt-BR"/>
              </w:rPr>
              <w:t>A</w:t>
            </w:r>
            <w:r w:rsidRPr="001C5658">
              <w:rPr>
                <w:i/>
                <w:sz w:val="22"/>
                <w:szCs w:val="22"/>
                <w:vertAlign w:val="subscript"/>
                <w:lang w:val="pt-BR"/>
              </w:rPr>
              <w:t>f.</w:t>
            </w:r>
            <w:proofErr w:type="gramEnd"/>
            <w:r w:rsidRPr="001C5658">
              <w:rPr>
                <w:i/>
                <w:sz w:val="22"/>
                <w:szCs w:val="22"/>
                <w:vertAlign w:val="subscript"/>
                <w:lang w:val="pt-BR"/>
              </w:rPr>
              <w:t>m</w:t>
            </w:r>
            <w:proofErr w:type="spellEnd"/>
            <w:r w:rsidRPr="001C5658">
              <w:rPr>
                <w:i/>
                <w:sz w:val="22"/>
                <w:szCs w:val="22"/>
                <w:vertAlign w:val="subscript"/>
                <w:lang w:val="pt-BR"/>
              </w:rPr>
              <w:t xml:space="preserve">. </w:t>
            </w:r>
            <w:proofErr w:type="spellStart"/>
            <w:r w:rsidRPr="001C5658">
              <w:rPr>
                <w:i/>
                <w:sz w:val="22"/>
                <w:szCs w:val="22"/>
                <w:lang w:val="pt-BR"/>
              </w:rPr>
              <w:t>calc</w:t>
            </w:r>
            <w:proofErr w:type="spellEnd"/>
            <w:r w:rsidRPr="001C5658">
              <w:rPr>
                <w:i/>
                <w:sz w:val="22"/>
                <w:szCs w:val="22"/>
                <w:lang w:val="pt-BR"/>
              </w:rPr>
              <w:t>.</w:t>
            </w:r>
          </w:p>
        </w:tc>
        <w:tc>
          <w:tcPr>
            <w:tcW w:w="1686" w:type="dxa"/>
          </w:tcPr>
          <w:p w14:paraId="35F1BC42" w14:textId="77777777" w:rsidR="00726BE0" w:rsidRPr="001C5658" w:rsidRDefault="00726BE0" w:rsidP="007E51B2">
            <w:pPr>
              <w:spacing w:before="80" w:line="360" w:lineRule="auto"/>
              <w:jc w:val="center"/>
              <w:rPr>
                <w:i/>
                <w:sz w:val="22"/>
                <w:szCs w:val="22"/>
                <w:lang w:val="pt-BR"/>
              </w:rPr>
            </w:pPr>
            <w:proofErr w:type="spellStart"/>
            <w:proofErr w:type="gramStart"/>
            <w:r w:rsidRPr="001C5658">
              <w:rPr>
                <w:i/>
                <w:sz w:val="22"/>
                <w:szCs w:val="22"/>
                <w:lang w:val="pt-BR"/>
              </w:rPr>
              <w:t>f</w:t>
            </w:r>
            <w:r w:rsidRPr="001C5658">
              <w:rPr>
                <w:i/>
                <w:sz w:val="22"/>
                <w:szCs w:val="22"/>
                <w:vertAlign w:val="subscript"/>
                <w:lang w:val="pt-BR"/>
              </w:rPr>
              <w:t>h</w:t>
            </w:r>
            <w:proofErr w:type="spellEnd"/>
            <w:proofErr w:type="gramEnd"/>
            <w:r w:rsidRPr="001C5658">
              <w:rPr>
                <w:i/>
                <w:sz w:val="22"/>
                <w:szCs w:val="22"/>
                <w:vertAlign w:val="subscript"/>
                <w:lang w:val="pt-BR"/>
              </w:rPr>
              <w:t xml:space="preserve"> </w:t>
            </w:r>
            <w:proofErr w:type="spellStart"/>
            <w:r w:rsidRPr="001C5658">
              <w:rPr>
                <w:i/>
                <w:sz w:val="22"/>
                <w:szCs w:val="22"/>
                <w:lang w:val="pt-BR"/>
              </w:rPr>
              <w:t>calc</w:t>
            </w:r>
            <w:proofErr w:type="spellEnd"/>
            <w:r w:rsidRPr="001C5658">
              <w:rPr>
                <w:i/>
                <w:sz w:val="22"/>
                <w:szCs w:val="22"/>
                <w:lang w:val="pt-BR"/>
              </w:rPr>
              <w:t>.(kHz)</w:t>
            </w:r>
          </w:p>
        </w:tc>
      </w:tr>
      <w:tr w:rsidR="00726BE0" w:rsidRPr="001C5658" w14:paraId="4DD2C87C" w14:textId="77777777" w:rsidTr="007E51B2">
        <w:trPr>
          <w:jc w:val="center"/>
        </w:trPr>
        <w:tc>
          <w:tcPr>
            <w:tcW w:w="1685" w:type="dxa"/>
          </w:tcPr>
          <w:p w14:paraId="64E258F7" w14:textId="77777777" w:rsidR="00726BE0" w:rsidRPr="001C5658" w:rsidRDefault="00726BE0" w:rsidP="007E51B2">
            <w:pPr>
              <w:spacing w:before="80" w:line="360" w:lineRule="auto"/>
              <w:jc w:val="center"/>
              <w:rPr>
                <w:sz w:val="22"/>
                <w:szCs w:val="22"/>
                <w:lang w:val="pt-BR"/>
              </w:rPr>
            </w:pPr>
            <w:proofErr w:type="gramStart"/>
            <w:r w:rsidRPr="001C5658">
              <w:rPr>
                <w:sz w:val="22"/>
                <w:szCs w:val="22"/>
                <w:lang w:val="pt-BR"/>
              </w:rPr>
              <w:t>1</w:t>
            </w:r>
            <w:proofErr w:type="gramEnd"/>
          </w:p>
        </w:tc>
        <w:tc>
          <w:tcPr>
            <w:tcW w:w="1685" w:type="dxa"/>
          </w:tcPr>
          <w:p w14:paraId="5A7BDBDD" w14:textId="77777777" w:rsidR="00726BE0" w:rsidRPr="001C5658" w:rsidRDefault="00726BE0" w:rsidP="007E51B2">
            <w:pPr>
              <w:spacing w:before="80" w:line="360" w:lineRule="auto"/>
              <w:jc w:val="center"/>
              <w:rPr>
                <w:sz w:val="22"/>
                <w:szCs w:val="22"/>
                <w:lang w:val="pt-BR"/>
              </w:rPr>
            </w:pPr>
            <w:proofErr w:type="gramStart"/>
            <w:r w:rsidRPr="001C5658">
              <w:rPr>
                <w:sz w:val="22"/>
                <w:szCs w:val="22"/>
                <w:lang w:val="pt-BR"/>
              </w:rPr>
              <w:t>1</w:t>
            </w:r>
            <w:proofErr w:type="gramEnd"/>
          </w:p>
        </w:tc>
        <w:tc>
          <w:tcPr>
            <w:tcW w:w="1686" w:type="dxa"/>
          </w:tcPr>
          <w:p w14:paraId="5CAE88D9" w14:textId="77777777" w:rsidR="00726BE0" w:rsidRPr="001C5658" w:rsidRDefault="00726BE0" w:rsidP="007E51B2">
            <w:pPr>
              <w:spacing w:before="80" w:line="360" w:lineRule="auto"/>
              <w:jc w:val="center"/>
              <w:rPr>
                <w:sz w:val="22"/>
                <w:szCs w:val="22"/>
                <w:lang w:val="pt-BR"/>
              </w:rPr>
            </w:pPr>
          </w:p>
        </w:tc>
        <w:tc>
          <w:tcPr>
            <w:tcW w:w="1686" w:type="dxa"/>
          </w:tcPr>
          <w:p w14:paraId="2EC4C553" w14:textId="77777777" w:rsidR="00726BE0" w:rsidRPr="001C5658" w:rsidRDefault="00726BE0" w:rsidP="007E51B2">
            <w:pPr>
              <w:spacing w:before="80" w:line="360" w:lineRule="auto"/>
              <w:jc w:val="center"/>
              <w:rPr>
                <w:sz w:val="22"/>
                <w:szCs w:val="22"/>
                <w:lang w:val="pt-BR"/>
              </w:rPr>
            </w:pPr>
          </w:p>
        </w:tc>
      </w:tr>
      <w:tr w:rsidR="00726BE0" w:rsidRPr="001C5658" w14:paraId="3E5CAC43" w14:textId="77777777" w:rsidTr="007E51B2">
        <w:trPr>
          <w:jc w:val="center"/>
        </w:trPr>
        <w:tc>
          <w:tcPr>
            <w:tcW w:w="1685" w:type="dxa"/>
          </w:tcPr>
          <w:p w14:paraId="2A6213E4" w14:textId="77777777" w:rsidR="00726BE0" w:rsidRPr="001C5658" w:rsidRDefault="00726BE0" w:rsidP="007E51B2">
            <w:pPr>
              <w:spacing w:before="80" w:line="360" w:lineRule="auto"/>
              <w:jc w:val="center"/>
              <w:rPr>
                <w:sz w:val="22"/>
                <w:szCs w:val="22"/>
                <w:lang w:val="pt-BR"/>
              </w:rPr>
            </w:pPr>
            <w:proofErr w:type="gramStart"/>
            <w:r w:rsidRPr="001C5658">
              <w:rPr>
                <w:sz w:val="22"/>
                <w:szCs w:val="22"/>
                <w:lang w:val="pt-BR"/>
              </w:rPr>
              <w:t>1</w:t>
            </w:r>
            <w:proofErr w:type="gramEnd"/>
          </w:p>
        </w:tc>
        <w:tc>
          <w:tcPr>
            <w:tcW w:w="1685" w:type="dxa"/>
          </w:tcPr>
          <w:p w14:paraId="0FA1D950" w14:textId="77777777" w:rsidR="00726BE0" w:rsidRPr="001C5658" w:rsidRDefault="00726BE0" w:rsidP="007E51B2">
            <w:pPr>
              <w:spacing w:before="80" w:line="360" w:lineRule="auto"/>
              <w:jc w:val="center"/>
              <w:rPr>
                <w:sz w:val="22"/>
                <w:szCs w:val="22"/>
                <w:lang w:val="pt-BR"/>
              </w:rPr>
            </w:pPr>
            <w:r w:rsidRPr="001C5658">
              <w:rPr>
                <w:sz w:val="22"/>
                <w:szCs w:val="22"/>
                <w:lang w:val="pt-BR"/>
              </w:rPr>
              <w:t>10</w:t>
            </w:r>
          </w:p>
        </w:tc>
        <w:tc>
          <w:tcPr>
            <w:tcW w:w="1686" w:type="dxa"/>
          </w:tcPr>
          <w:p w14:paraId="4F1A907A" w14:textId="77777777" w:rsidR="00726BE0" w:rsidRPr="001C5658" w:rsidRDefault="00726BE0" w:rsidP="007E51B2">
            <w:pPr>
              <w:spacing w:before="80" w:line="360" w:lineRule="auto"/>
              <w:jc w:val="center"/>
              <w:rPr>
                <w:sz w:val="22"/>
                <w:szCs w:val="22"/>
                <w:lang w:val="pt-BR"/>
              </w:rPr>
            </w:pPr>
          </w:p>
        </w:tc>
        <w:tc>
          <w:tcPr>
            <w:tcW w:w="1686" w:type="dxa"/>
          </w:tcPr>
          <w:p w14:paraId="49257DEC" w14:textId="77777777" w:rsidR="00726BE0" w:rsidRPr="001C5658" w:rsidRDefault="00726BE0" w:rsidP="007E51B2">
            <w:pPr>
              <w:spacing w:before="80" w:line="360" w:lineRule="auto"/>
              <w:jc w:val="center"/>
              <w:rPr>
                <w:sz w:val="22"/>
                <w:szCs w:val="22"/>
                <w:lang w:val="pt-BR"/>
              </w:rPr>
            </w:pPr>
          </w:p>
        </w:tc>
      </w:tr>
      <w:tr w:rsidR="00726BE0" w:rsidRPr="001C5658" w14:paraId="34435680" w14:textId="77777777" w:rsidTr="007E51B2">
        <w:trPr>
          <w:jc w:val="center"/>
        </w:trPr>
        <w:tc>
          <w:tcPr>
            <w:tcW w:w="1685" w:type="dxa"/>
          </w:tcPr>
          <w:p w14:paraId="044964E7" w14:textId="77777777" w:rsidR="00726BE0" w:rsidRPr="001C5658" w:rsidRDefault="00726BE0" w:rsidP="007E51B2">
            <w:pPr>
              <w:spacing w:before="80" w:line="360" w:lineRule="auto"/>
              <w:jc w:val="center"/>
              <w:rPr>
                <w:sz w:val="22"/>
                <w:szCs w:val="22"/>
                <w:lang w:val="pt-BR"/>
              </w:rPr>
            </w:pPr>
            <w:proofErr w:type="gramStart"/>
            <w:r w:rsidRPr="001C5658">
              <w:rPr>
                <w:sz w:val="22"/>
                <w:szCs w:val="22"/>
                <w:lang w:val="pt-BR"/>
              </w:rPr>
              <w:t>1</w:t>
            </w:r>
            <w:proofErr w:type="gramEnd"/>
          </w:p>
        </w:tc>
        <w:tc>
          <w:tcPr>
            <w:tcW w:w="1685" w:type="dxa"/>
          </w:tcPr>
          <w:p w14:paraId="0EB0AE3D" w14:textId="77777777" w:rsidR="00726BE0" w:rsidRPr="001C5658" w:rsidRDefault="00726BE0" w:rsidP="007E51B2">
            <w:pPr>
              <w:spacing w:before="80" w:line="360" w:lineRule="auto"/>
              <w:jc w:val="center"/>
              <w:rPr>
                <w:sz w:val="22"/>
                <w:szCs w:val="22"/>
                <w:lang w:val="pt-BR"/>
              </w:rPr>
            </w:pPr>
            <w:r w:rsidRPr="001C5658">
              <w:rPr>
                <w:sz w:val="22"/>
                <w:szCs w:val="22"/>
                <w:lang w:val="pt-BR"/>
              </w:rPr>
              <w:t>100</w:t>
            </w:r>
          </w:p>
        </w:tc>
        <w:tc>
          <w:tcPr>
            <w:tcW w:w="1686" w:type="dxa"/>
          </w:tcPr>
          <w:p w14:paraId="2B19161B" w14:textId="77777777" w:rsidR="00726BE0" w:rsidRPr="001C5658" w:rsidRDefault="00726BE0" w:rsidP="007E51B2">
            <w:pPr>
              <w:spacing w:before="80" w:line="360" w:lineRule="auto"/>
              <w:jc w:val="center"/>
              <w:rPr>
                <w:sz w:val="22"/>
                <w:szCs w:val="22"/>
                <w:lang w:val="pt-BR"/>
              </w:rPr>
            </w:pPr>
          </w:p>
        </w:tc>
        <w:tc>
          <w:tcPr>
            <w:tcW w:w="1686" w:type="dxa"/>
          </w:tcPr>
          <w:p w14:paraId="7C71C945" w14:textId="77777777" w:rsidR="00726BE0" w:rsidRPr="001C5658" w:rsidRDefault="00726BE0" w:rsidP="007E51B2">
            <w:pPr>
              <w:spacing w:before="80" w:line="360" w:lineRule="auto"/>
              <w:jc w:val="center"/>
              <w:rPr>
                <w:sz w:val="22"/>
                <w:szCs w:val="22"/>
                <w:lang w:val="pt-BR"/>
              </w:rPr>
            </w:pPr>
          </w:p>
        </w:tc>
      </w:tr>
    </w:tbl>
    <w:p w14:paraId="36119243" w14:textId="77777777" w:rsidR="0034507F" w:rsidRPr="001C5658" w:rsidRDefault="0034507F" w:rsidP="00DB3D3A">
      <w:pPr>
        <w:pStyle w:val="Figure"/>
        <w:rPr>
          <w:lang w:val="pt-BR"/>
        </w:rPr>
      </w:pPr>
    </w:p>
    <w:sectPr w:rsidR="0034507F" w:rsidRPr="001C5658" w:rsidSect="00B03917">
      <w:footerReference w:type="even" r:id="rId17"/>
      <w:footerReference w:type="default" r:id="rId18"/>
      <w:headerReference w:type="first" r:id="rId19"/>
      <w:footerReference w:type="first" r:id="rId20"/>
      <w:pgSz w:w="11900" w:h="16820"/>
      <w:pgMar w:top="1247" w:right="1134" w:bottom="1247" w:left="1134"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48922" w14:textId="77777777" w:rsidR="00AC08F2" w:rsidRDefault="00AC08F2" w:rsidP="005A40EA">
      <w:r>
        <w:separator/>
      </w:r>
    </w:p>
  </w:endnote>
  <w:endnote w:type="continuationSeparator" w:id="0">
    <w:p w14:paraId="0B9A77E0" w14:textId="77777777" w:rsidR="00AC08F2" w:rsidRDefault="00AC08F2" w:rsidP="005A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MU Serif">
    <w:altName w:val="Arial"/>
    <w:panose1 w:val="00000000000000000000"/>
    <w:charset w:val="00"/>
    <w:family w:val="modern"/>
    <w:notTrueType/>
    <w:pitch w:val="variable"/>
    <w:sig w:usb0="E10002FF" w:usb1="5201E1EB" w:usb2="00000004" w:usb3="00000000" w:csb0="000001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8A3F" w14:textId="4AE6B958" w:rsidR="00EE3091" w:rsidRDefault="00EE3091">
    <w:pPr>
      <w:pStyle w:val="Piedepgina"/>
    </w:pPr>
    <w:r>
      <w:rPr>
        <w:noProof/>
        <w:lang w:val="en-US" w:eastAsia="en-US"/>
      </w:rPr>
      <mc:AlternateContent>
        <mc:Choice Requires="wps">
          <w:drawing>
            <wp:anchor distT="0" distB="0" distL="114300" distR="114300" simplePos="0" relativeHeight="251664384" behindDoc="0" locked="0" layoutInCell="1" allowOverlap="1" wp14:anchorId="39782EF7" wp14:editId="4CB56837">
              <wp:simplePos x="0" y="0"/>
              <wp:positionH relativeFrom="column">
                <wp:posOffset>-737023</wp:posOffset>
              </wp:positionH>
              <wp:positionV relativeFrom="paragraph">
                <wp:posOffset>306704</wp:posOffset>
              </wp:positionV>
              <wp:extent cx="501015" cy="541867"/>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01015" cy="541867"/>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EECF1E" w14:textId="77777777" w:rsidR="00EE3091" w:rsidRDefault="00EE3091" w:rsidP="0071779F">
                          <w:pPr>
                            <w:pStyle w:val="Numrodepageblanc"/>
                          </w:pPr>
                          <w:r>
                            <w:fldChar w:fldCharType="begin"/>
                          </w:r>
                          <w:r>
                            <w:instrText xml:space="preserve"> PAGE  \* MERGEFORMAT </w:instrText>
                          </w:r>
                          <w:r>
                            <w:fldChar w:fldCharType="separate"/>
                          </w:r>
                          <w:r w:rsidR="00694666">
                            <w:t>6</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58.05pt;margin-top:24.15pt;width:39.45pt;height: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" filled="f" stroked="f">
              <v:textbox>
                <w:txbxContent>
                  <w:p w14:paraId="5FEECF1E" w14:textId="77777777" w:rsidR="00EE3091" w:rsidRDefault="00EE3091" w:rsidP="0071779F">
                    <w:pPr>
                      <w:pStyle w:val="Numrodepageblanc"/>
                    </w:pPr>
                    <w:r>
                      <w:fldChar w:fldCharType="begin"/>
                    </w:r>
                    <w:r>
                      <w:instrText xml:space="preserve"> PAGE  \* MERGEFORMAT </w:instrText>
                    </w:r>
                    <w:r>
                      <w:fldChar w:fldCharType="separate"/>
                    </w:r>
                    <w:r w:rsidR="00694666">
                      <w:t>6</w:t>
                    </w:r>
                    <w:r>
                      <w:fldChar w:fldCharType="end"/>
                    </w:r>
                  </w:p>
                </w:txbxContent>
              </v:textbox>
            </v:shape>
          </w:pict>
        </mc:Fallback>
      </mc:AlternateContent>
    </w:r>
    <w:r w:rsidRPr="00545086">
      <w:rPr>
        <w:noProof/>
        <w:lang w:val="en-US" w:eastAsia="en-US"/>
      </w:rPr>
      <w:drawing>
        <wp:anchor distT="0" distB="0" distL="114300" distR="114300" simplePos="0" relativeHeight="251666432" behindDoc="1" locked="0" layoutInCell="1" allowOverlap="1" wp14:anchorId="6384F320" wp14:editId="7FA7865D">
          <wp:simplePos x="0" y="0"/>
          <wp:positionH relativeFrom="page">
            <wp:posOffset>-27142</wp:posOffset>
          </wp:positionH>
          <wp:positionV relativeFrom="page">
            <wp:posOffset>9689937</wp:posOffset>
          </wp:positionV>
          <wp:extent cx="2548800" cy="1616400"/>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548800" cy="161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B171" w14:textId="1F6F0481" w:rsidR="00EE3091" w:rsidRDefault="00EE3091" w:rsidP="004744E0">
    <w:pPr>
      <w:pStyle w:val="Numrodepageblanc"/>
    </w:pPr>
    <w:r>
      <w:rPr>
        <w:lang w:val="en-US" w:eastAsia="en-US"/>
      </w:rPr>
      <mc:AlternateContent>
        <mc:Choice Requires="wps">
          <w:drawing>
            <wp:anchor distT="0" distB="0" distL="114300" distR="114300" simplePos="0" relativeHeight="251660288" behindDoc="0" locked="0" layoutInCell="1" allowOverlap="1" wp14:anchorId="70133376" wp14:editId="4687EEA5">
              <wp:simplePos x="0" y="0"/>
              <wp:positionH relativeFrom="column">
                <wp:posOffset>6340898</wp:posOffset>
              </wp:positionH>
              <wp:positionV relativeFrom="paragraph">
                <wp:posOffset>281517</wp:posOffset>
              </wp:positionV>
              <wp:extent cx="474345" cy="54186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74345" cy="541866"/>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A4833A" w14:textId="319DDCAA" w:rsidR="00EE3091" w:rsidRDefault="00EE3091" w:rsidP="004744E0">
                          <w:pPr>
                            <w:pStyle w:val="Numrodepageblanc"/>
                          </w:pPr>
                          <w:r>
                            <w:fldChar w:fldCharType="begin"/>
                          </w:r>
                          <w:r>
                            <w:instrText xml:space="preserve"> PAGE  \* MERGEFORMAT </w:instrText>
                          </w:r>
                          <w:r>
                            <w:fldChar w:fldCharType="separate"/>
                          </w:r>
                          <w:r w:rsidR="00694666">
                            <w:t>5</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499.3pt;margin-top:22.15pt;width:37.3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" filled="f" stroked="f">
              <v:textbox>
                <w:txbxContent>
                  <w:p w14:paraId="1DA4833A" w14:textId="319DDCAA" w:rsidR="00EE3091" w:rsidRDefault="00EE3091" w:rsidP="004744E0">
                    <w:pPr>
                      <w:pStyle w:val="Numrodepageblanc"/>
                    </w:pPr>
                    <w:r>
                      <w:fldChar w:fldCharType="begin"/>
                    </w:r>
                    <w:r>
                      <w:instrText xml:space="preserve"> PAGE  \* MERGEFORMAT </w:instrText>
                    </w:r>
                    <w:r>
                      <w:fldChar w:fldCharType="separate"/>
                    </w:r>
                    <w:r w:rsidR="00694666">
                      <w:t>5</w:t>
                    </w:r>
                    <w:r>
                      <w:fldChar w:fldCharType="end"/>
                    </w:r>
                  </w:p>
                </w:txbxContent>
              </v:textbox>
            </v:shape>
          </w:pict>
        </mc:Fallback>
      </mc:AlternateContent>
    </w:r>
    <w:r w:rsidRPr="00545086">
      <w:rPr>
        <w:lang w:val="en-US" w:eastAsia="en-US"/>
      </w:rPr>
      <w:drawing>
        <wp:anchor distT="0" distB="0" distL="114300" distR="114300" simplePos="0" relativeHeight="251662336" behindDoc="1" locked="0" layoutInCell="1" allowOverlap="1" wp14:anchorId="48EB6E5B" wp14:editId="010C7B5E">
          <wp:simplePos x="0" y="0"/>
          <wp:positionH relativeFrom="page">
            <wp:posOffset>5053330</wp:posOffset>
          </wp:positionH>
          <wp:positionV relativeFrom="page">
            <wp:posOffset>9683115</wp:posOffset>
          </wp:positionV>
          <wp:extent cx="2548255" cy="1616075"/>
          <wp:effectExtent l="0" t="0" r="0" b="952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616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CD2D" w14:textId="17191163" w:rsidR="00EE3091" w:rsidRDefault="00EE3091" w:rsidP="006457DF">
    <w:pPr>
      <w:pStyle w:val="Licence"/>
    </w:pPr>
    <w:r w:rsidRPr="006457DF">
      <w:t>C</w:t>
    </w:r>
    <w:r>
      <w:t>e</w:t>
    </w:r>
    <w:r w:rsidRPr="006457DF">
      <w:t xml:space="preserve"> </w:t>
    </w:r>
    <w:r>
      <w:t>document est mis</w:t>
    </w:r>
    <w:r w:rsidRPr="006457DF">
      <w:t xml:space="preserve"> à disposition selon les termes de la Licence </w:t>
    </w:r>
    <w:proofErr w:type="spellStart"/>
    <w:r w:rsidRPr="006457DF">
      <w:t>Creative</w:t>
    </w:r>
    <w:proofErr w:type="spellEnd"/>
    <w:r w:rsidRPr="006457DF">
      <w:t xml:space="preserve"> Commons Attribution - Pas d’Utilisation Commerciale - Partage dans les Mêmes Conditions 3.0 France.</w:t>
    </w:r>
  </w:p>
  <w:p w14:paraId="2E9866A3" w14:textId="19F039A3" w:rsidR="00EE3091" w:rsidRPr="006457DF" w:rsidRDefault="00EE3091" w:rsidP="00567F81">
    <w:pPr>
      <w:pStyle w:val="CoordonnesdpartementGEII"/>
    </w:pPr>
    <w:r>
      <w:t xml:space="preserve">Département GEII – IUT de Bordeaux – 15 rue </w:t>
    </w:r>
    <w:proofErr w:type="spellStart"/>
    <w:r>
      <w:t>Naud</w:t>
    </w:r>
    <w:r w:rsidR="00721C03">
      <w:t>et</w:t>
    </w:r>
    <w:proofErr w:type="spellEnd"/>
    <w:r w:rsidR="00721C03">
      <w:t xml:space="preserve"> – CS 10207 – 33175 GRADIGNAN</w:t>
    </w:r>
    <w:r>
      <w:t xml:space="preserve"> CEDEX</w:t>
    </w:r>
  </w:p>
  <w:p w14:paraId="7448F97F" w14:textId="77777777" w:rsidR="00EE3091" w:rsidRDefault="00EE3091" w:rsidP="006457DF">
    <w:pPr>
      <w:pStyle w:val="Licen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37AD5" w14:textId="77777777" w:rsidR="00AC08F2" w:rsidRDefault="00AC08F2" w:rsidP="005A40EA">
      <w:r>
        <w:separator/>
      </w:r>
    </w:p>
  </w:footnote>
  <w:footnote w:type="continuationSeparator" w:id="0">
    <w:p w14:paraId="55F0D681" w14:textId="77777777" w:rsidR="00AC08F2" w:rsidRDefault="00AC08F2" w:rsidP="005A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03A9" w14:textId="77777777" w:rsidR="00CA7341" w:rsidRDefault="00CA7341" w:rsidP="00CA7341">
    <w:pPr>
      <w:pStyle w:val="Nom-Prnom-Groupe"/>
    </w:pPr>
    <w:r>
      <w:t>Nom :</w:t>
    </w:r>
    <w:r>
      <w:tab/>
      <w:t>Prénom :</w:t>
    </w:r>
    <w:r>
      <w:tab/>
      <w:t>Groupe :</w:t>
    </w:r>
  </w:p>
  <w:p w14:paraId="7F14058A" w14:textId="77777777" w:rsidR="00CA7341" w:rsidRDefault="00CA73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0C46EA0"/>
    <w:name w:val="WW8Num2"/>
    <w:lvl w:ilvl="0">
      <w:start w:val="1"/>
      <w:numFmt w:val="decimal"/>
      <w:lvlText w:val="%1)"/>
      <w:lvlJc w:val="left"/>
      <w:pPr>
        <w:tabs>
          <w:tab w:val="num" w:pos="432"/>
        </w:tabs>
        <w:ind w:left="432" w:hanging="432"/>
      </w:pPr>
      <w:rPr>
        <w:rFonts w:hint="default"/>
        <w:color w:val="00B0F0"/>
      </w:rPr>
    </w:lvl>
    <w:lvl w:ilvl="1">
      <w:start w:val="1"/>
      <w:numFmt w:val="decimal"/>
      <w:lvlText w:val="%1.%2)"/>
      <w:lvlJc w:val="left"/>
      <w:pPr>
        <w:tabs>
          <w:tab w:val="num" w:pos="720"/>
        </w:tabs>
        <w:ind w:left="720" w:hanging="720"/>
      </w:pPr>
      <w:rPr>
        <w:rFonts w:hint="default"/>
        <w:b/>
        <w:color w:val="00B0F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Symbol" w:hAnsi="Symbol"/>
      </w:rPr>
    </w:lvl>
  </w:abstractNum>
  <w:abstractNum w:abstractNumId="2">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3">
    <w:nsid w:val="00000021"/>
    <w:multiLevelType w:val="singleLevel"/>
    <w:tmpl w:val="87E6F5E2"/>
    <w:name w:val="WW8Num32"/>
    <w:lvl w:ilvl="0">
      <w:start w:val="1"/>
      <w:numFmt w:val="lowerLetter"/>
      <w:lvlText w:val="%1)"/>
      <w:lvlJc w:val="left"/>
      <w:pPr>
        <w:tabs>
          <w:tab w:val="num" w:pos="1428"/>
        </w:tabs>
        <w:ind w:left="1428" w:hanging="360"/>
      </w:pPr>
      <w:rPr>
        <w:rFonts w:ascii="CMU Serif" w:eastAsia="Times New Roman" w:hAnsi="CMU Serif" w:cs="Times New Roman"/>
      </w:rPr>
    </w:lvl>
  </w:abstractNum>
  <w:abstractNum w:abstractNumId="4">
    <w:nsid w:val="00000022"/>
    <w:multiLevelType w:val="singleLevel"/>
    <w:tmpl w:val="00000022"/>
    <w:name w:val="WW8Num33"/>
    <w:lvl w:ilvl="0">
      <w:start w:val="1"/>
      <w:numFmt w:val="bullet"/>
      <w:lvlText w:val=""/>
      <w:lvlJc w:val="left"/>
      <w:pPr>
        <w:tabs>
          <w:tab w:val="num" w:pos="720"/>
        </w:tabs>
        <w:ind w:left="720" w:hanging="360"/>
      </w:pPr>
      <w:rPr>
        <w:rFonts w:ascii="Symbol" w:hAnsi="Symbol"/>
      </w:rPr>
    </w:lvl>
  </w:abstractNum>
  <w:abstractNum w:abstractNumId="5">
    <w:nsid w:val="0000002B"/>
    <w:multiLevelType w:val="singleLevel"/>
    <w:tmpl w:val="0000002B"/>
    <w:name w:val="WW8Num42"/>
    <w:lvl w:ilvl="0">
      <w:start w:val="1"/>
      <w:numFmt w:val="lowerLetter"/>
      <w:lvlText w:val="%1)"/>
      <w:lvlJc w:val="left"/>
      <w:pPr>
        <w:tabs>
          <w:tab w:val="num" w:pos="1776"/>
        </w:tabs>
        <w:ind w:left="1776" w:hanging="360"/>
      </w:pPr>
    </w:lvl>
  </w:abstractNum>
  <w:abstractNum w:abstractNumId="6">
    <w:nsid w:val="0743394B"/>
    <w:multiLevelType w:val="hybridMultilevel"/>
    <w:tmpl w:val="63228D62"/>
    <w:name w:val="WW8Num426222"/>
    <w:lvl w:ilvl="0" w:tplc="9CD2ACE2">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77635DA"/>
    <w:multiLevelType w:val="hybridMultilevel"/>
    <w:tmpl w:val="65B676F2"/>
    <w:lvl w:ilvl="0" w:tplc="080A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65D08"/>
    <w:multiLevelType w:val="hybridMultilevel"/>
    <w:tmpl w:val="F788C65E"/>
    <w:name w:val="WW8Num4262"/>
    <w:lvl w:ilvl="0" w:tplc="59765CA8">
      <w:start w:val="1"/>
      <w:numFmt w:val="lowerLetter"/>
      <w:lvlText w:val="%1)"/>
      <w:lvlJc w:val="left"/>
      <w:pPr>
        <w:tabs>
          <w:tab w:val="num" w:pos="1372"/>
        </w:tabs>
        <w:ind w:left="1372" w:hanging="584"/>
      </w:pPr>
      <w:rPr>
        <w:rFonts w:ascii="CMU Serif" w:hAnsi="CMU Serif" w:hint="default"/>
        <w:b/>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D516746"/>
    <w:multiLevelType w:val="multilevel"/>
    <w:tmpl w:val="B95C7C08"/>
    <w:lvl w:ilvl="0">
      <w:start w:val="3"/>
      <w:numFmt w:val="upperLetter"/>
      <w:pStyle w:val="Titredannexe"/>
      <w:lvlText w:val="Annexe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0D7215"/>
    <w:multiLevelType w:val="hybridMultilevel"/>
    <w:tmpl w:val="AC2EF49A"/>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A2E53"/>
    <w:multiLevelType w:val="hybridMultilevel"/>
    <w:tmpl w:val="C8C25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BB21AF"/>
    <w:multiLevelType w:val="hybridMultilevel"/>
    <w:tmpl w:val="A572826E"/>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405E1"/>
    <w:multiLevelType w:val="hybridMultilevel"/>
    <w:tmpl w:val="8C82C336"/>
    <w:lvl w:ilvl="0" w:tplc="A934A8BA">
      <w:start w:val="2"/>
      <w:numFmt w:val="bullet"/>
      <w:lvlText w:val="-"/>
      <w:lvlJc w:val="left"/>
      <w:pPr>
        <w:ind w:left="108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6D1886"/>
    <w:multiLevelType w:val="multilevel"/>
    <w:tmpl w:val="EAC64D6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val="0"/>
        <w:bCs w:val="0"/>
        <w:i w:val="0"/>
        <w:iCs/>
        <w:vertAlign w:val="baseline"/>
      </w:rPr>
    </w:lvl>
    <w:lvl w:ilvl="2">
      <w:start w:val="1"/>
      <w:numFmt w:val="decimal"/>
      <w:pStyle w:val="Ttulo3"/>
      <w:lvlText w:val="%1.%2.%3."/>
      <w:lvlJc w:val="left"/>
      <w:pPr>
        <w:ind w:left="1996" w:hanging="720"/>
      </w:pPr>
      <w:rPr>
        <w:rFonts w:hint="default"/>
        <w:b w:val="0"/>
        <w:bCs w:val="0"/>
        <w:i w:val="0"/>
        <w:iCs/>
        <w:vertAlign w:val="baseline"/>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44594255"/>
    <w:multiLevelType w:val="multilevel"/>
    <w:tmpl w:val="CC22EB92"/>
    <w:name w:val="WW8Num24"/>
    <w:lvl w:ilvl="0">
      <w:start w:val="1"/>
      <w:numFmt w:val="decimal"/>
      <w:lvlText w:val="%1)"/>
      <w:lvlJc w:val="left"/>
      <w:pPr>
        <w:tabs>
          <w:tab w:val="num" w:pos="432"/>
        </w:tabs>
        <w:ind w:left="432" w:hanging="432"/>
      </w:pPr>
      <w:rPr>
        <w:rFonts w:hint="default"/>
        <w:b/>
        <w:color w:val="00B0F0"/>
        <w:sz w:val="24"/>
        <w:szCs w:val="24"/>
      </w:rPr>
    </w:lvl>
    <w:lvl w:ilvl="1">
      <w:start w:val="1"/>
      <w:numFmt w:val="decimal"/>
      <w:lvlText w:val="%1.%2)"/>
      <w:lvlJc w:val="left"/>
      <w:pPr>
        <w:tabs>
          <w:tab w:val="num" w:pos="576"/>
        </w:tabs>
        <w:ind w:left="851" w:hanging="851"/>
      </w:pPr>
      <w:rPr>
        <w:rFonts w:hint="default"/>
        <w:b/>
        <w:color w:val="0000FF"/>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D8B1843"/>
    <w:multiLevelType w:val="hybridMultilevel"/>
    <w:tmpl w:val="9B1025EA"/>
    <w:lvl w:ilvl="0" w:tplc="040C0019">
      <w:start w:val="1"/>
      <w:numFmt w:val="lowerLetter"/>
      <w:lvlText w:val="%1."/>
      <w:lvlJc w:val="left"/>
      <w:pPr>
        <w:ind w:left="360" w:hanging="360"/>
      </w:pPr>
    </w:lvl>
    <w:lvl w:ilvl="1" w:tplc="080A001B">
      <w:start w:val="1"/>
      <w:numFmt w:val="lowerRoman"/>
      <w:lvlText w:val="%2."/>
      <w:lvlJc w:val="righ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51F14130"/>
    <w:multiLevelType w:val="hybridMultilevel"/>
    <w:tmpl w:val="0F78D004"/>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36D33AF"/>
    <w:multiLevelType w:val="hybridMultilevel"/>
    <w:tmpl w:val="1CFAFB20"/>
    <w:name w:val="WW8Num42623"/>
    <w:lvl w:ilvl="0" w:tplc="15326D8C">
      <w:start w:val="1"/>
      <w:numFmt w:val="lowerLetter"/>
      <w:lvlText w:val="%1)"/>
      <w:lvlJc w:val="left"/>
      <w:pPr>
        <w:tabs>
          <w:tab w:val="num" w:pos="1372"/>
        </w:tabs>
        <w:ind w:left="1372" w:hanging="584"/>
      </w:pPr>
      <w:rPr>
        <w:rFonts w:ascii="CMU Serif" w:hAnsi="CMU Serif" w:hint="default"/>
        <w:b/>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78378AF"/>
    <w:multiLevelType w:val="hybridMultilevel"/>
    <w:tmpl w:val="37760082"/>
    <w:lvl w:ilvl="0" w:tplc="A934A8BA">
      <w:start w:val="2"/>
      <w:numFmt w:val="bullet"/>
      <w:lvlText w:val="-"/>
      <w:lvlJc w:val="left"/>
      <w:pPr>
        <w:ind w:left="108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215D20"/>
    <w:multiLevelType w:val="multilevel"/>
    <w:tmpl w:val="6C1A85BE"/>
    <w:name w:val="WW8Num2422"/>
    <w:lvl w:ilvl="0">
      <w:start w:val="1"/>
      <w:numFmt w:val="decimal"/>
      <w:lvlText w:val="%1)"/>
      <w:lvlJc w:val="left"/>
      <w:pPr>
        <w:tabs>
          <w:tab w:val="num" w:pos="375"/>
        </w:tabs>
        <w:ind w:left="375" w:hanging="375"/>
      </w:pPr>
      <w:rPr>
        <w:rFonts w:hint="default"/>
        <w:b/>
        <w:color w:val="00B0F0"/>
      </w:rPr>
    </w:lvl>
    <w:lvl w:ilvl="1">
      <w:start w:val="1"/>
      <w:numFmt w:val="decimal"/>
      <w:lvlText w:val="%1.%2)"/>
      <w:lvlJc w:val="left"/>
      <w:pPr>
        <w:tabs>
          <w:tab w:val="num" w:pos="720"/>
        </w:tabs>
        <w:ind w:left="720" w:hanging="720"/>
      </w:pPr>
      <w:rPr>
        <w:rFonts w:hint="default"/>
        <w:b/>
        <w:color w:val="00B0F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616D6357"/>
    <w:multiLevelType w:val="hybridMultilevel"/>
    <w:tmpl w:val="797612F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FA171E"/>
    <w:multiLevelType w:val="hybridMultilevel"/>
    <w:tmpl w:val="C19ACA26"/>
    <w:lvl w:ilvl="0" w:tplc="8EEA2E6A">
      <w:start w:val="1"/>
      <w:numFmt w:val="lowerLetter"/>
      <w:pStyle w:val="Questionnumro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41407A"/>
    <w:multiLevelType w:val="hybridMultilevel"/>
    <w:tmpl w:val="8070BCDA"/>
    <w:name w:val="WW8Num42622"/>
    <w:lvl w:ilvl="0" w:tplc="15326D8C">
      <w:start w:val="1"/>
      <w:numFmt w:val="lowerLetter"/>
      <w:lvlText w:val="%1)"/>
      <w:lvlJc w:val="left"/>
      <w:pPr>
        <w:tabs>
          <w:tab w:val="num" w:pos="1372"/>
        </w:tabs>
        <w:ind w:left="1372" w:hanging="584"/>
      </w:pPr>
      <w:rPr>
        <w:rFonts w:ascii="CMU Serif" w:hAnsi="CMU Serif" w:hint="default"/>
        <w:b/>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91D47C4"/>
    <w:multiLevelType w:val="hybridMultilevel"/>
    <w:tmpl w:val="D2A0C0B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6D187788"/>
    <w:multiLevelType w:val="hybridMultilevel"/>
    <w:tmpl w:val="65B676F2"/>
    <w:lvl w:ilvl="0" w:tplc="080A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45879"/>
    <w:multiLevelType w:val="multilevel"/>
    <w:tmpl w:val="FA203DAC"/>
    <w:name w:val="WW8Num242"/>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720"/>
        </w:tabs>
        <w:ind w:left="720" w:hanging="720"/>
      </w:pPr>
      <w:rPr>
        <w:rFonts w:hint="default"/>
        <w:b/>
        <w:color w:val="00B0F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nsid w:val="76072B05"/>
    <w:multiLevelType w:val="hybridMultilevel"/>
    <w:tmpl w:val="2F4E0D88"/>
    <w:name w:val="WW8Num426"/>
    <w:lvl w:ilvl="0" w:tplc="59765CA8">
      <w:start w:val="1"/>
      <w:numFmt w:val="lowerLetter"/>
      <w:lvlText w:val="%1)"/>
      <w:lvlJc w:val="left"/>
      <w:pPr>
        <w:tabs>
          <w:tab w:val="num" w:pos="1372"/>
        </w:tabs>
        <w:ind w:left="1372" w:hanging="584"/>
      </w:pPr>
      <w:rPr>
        <w:rFonts w:ascii="CMU Serif" w:hAnsi="CMU Serif" w:hint="default"/>
        <w:b/>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D0500A3"/>
    <w:multiLevelType w:val="hybridMultilevel"/>
    <w:tmpl w:val="6F78E474"/>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4"/>
  </w:num>
  <w:num w:numId="4">
    <w:abstractNumId w:val="24"/>
  </w:num>
  <w:num w:numId="5">
    <w:abstractNumId w:val="13"/>
  </w:num>
  <w:num w:numId="6">
    <w:abstractNumId w:val="19"/>
  </w:num>
  <w:num w:numId="7">
    <w:abstractNumId w:val="21"/>
  </w:num>
  <w:num w:numId="8">
    <w:abstractNumId w:val="11"/>
  </w:num>
  <w:num w:numId="9">
    <w:abstractNumId w:val="16"/>
  </w:num>
  <w:num w:numId="10">
    <w:abstractNumId w:val="17"/>
  </w:num>
  <w:num w:numId="11">
    <w:abstractNumId w:val="6"/>
  </w:num>
  <w:num w:numId="12">
    <w:abstractNumId w:val="12"/>
  </w:num>
  <w:num w:numId="13">
    <w:abstractNumId w:val="10"/>
  </w:num>
  <w:num w:numId="14">
    <w:abstractNumId w:val="7"/>
  </w:num>
  <w:num w:numId="15">
    <w:abstractNumId w:val="28"/>
  </w:num>
  <w:num w:numId="1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3C"/>
    <w:rsid w:val="00003EFB"/>
    <w:rsid w:val="00021C10"/>
    <w:rsid w:val="00022F7A"/>
    <w:rsid w:val="00023B9E"/>
    <w:rsid w:val="00027859"/>
    <w:rsid w:val="00030EB8"/>
    <w:rsid w:val="00037FF5"/>
    <w:rsid w:val="000426FD"/>
    <w:rsid w:val="000627C0"/>
    <w:rsid w:val="00064369"/>
    <w:rsid w:val="000662C6"/>
    <w:rsid w:val="00081226"/>
    <w:rsid w:val="00092A4D"/>
    <w:rsid w:val="00093E4A"/>
    <w:rsid w:val="000972AA"/>
    <w:rsid w:val="000A5C75"/>
    <w:rsid w:val="000B4ABB"/>
    <w:rsid w:val="000B5AC2"/>
    <w:rsid w:val="000C6594"/>
    <w:rsid w:val="000D0CB1"/>
    <w:rsid w:val="000D12E9"/>
    <w:rsid w:val="000E2D54"/>
    <w:rsid w:val="00102CF9"/>
    <w:rsid w:val="001041E2"/>
    <w:rsid w:val="00113865"/>
    <w:rsid w:val="00115818"/>
    <w:rsid w:val="00121E45"/>
    <w:rsid w:val="0012453C"/>
    <w:rsid w:val="0012583F"/>
    <w:rsid w:val="00131120"/>
    <w:rsid w:val="001355ED"/>
    <w:rsid w:val="00136BCC"/>
    <w:rsid w:val="00145138"/>
    <w:rsid w:val="00146226"/>
    <w:rsid w:val="0015275F"/>
    <w:rsid w:val="0015472D"/>
    <w:rsid w:val="001634D2"/>
    <w:rsid w:val="001700E3"/>
    <w:rsid w:val="00170860"/>
    <w:rsid w:val="00180CF9"/>
    <w:rsid w:val="00181616"/>
    <w:rsid w:val="00181CF5"/>
    <w:rsid w:val="0018362E"/>
    <w:rsid w:val="00187665"/>
    <w:rsid w:val="001B24FC"/>
    <w:rsid w:val="001B2948"/>
    <w:rsid w:val="001B497A"/>
    <w:rsid w:val="001B503F"/>
    <w:rsid w:val="001C159E"/>
    <w:rsid w:val="001C21A2"/>
    <w:rsid w:val="001C5658"/>
    <w:rsid w:val="001C6CF1"/>
    <w:rsid w:val="001D7F10"/>
    <w:rsid w:val="001E1254"/>
    <w:rsid w:val="001E3B70"/>
    <w:rsid w:val="001E6A61"/>
    <w:rsid w:val="001F1550"/>
    <w:rsid w:val="001F68A9"/>
    <w:rsid w:val="001F78D3"/>
    <w:rsid w:val="002175CB"/>
    <w:rsid w:val="0023242E"/>
    <w:rsid w:val="00233474"/>
    <w:rsid w:val="00245C63"/>
    <w:rsid w:val="00246BBC"/>
    <w:rsid w:val="002517BE"/>
    <w:rsid w:val="00255421"/>
    <w:rsid w:val="00272B0B"/>
    <w:rsid w:val="00277D1F"/>
    <w:rsid w:val="00282F20"/>
    <w:rsid w:val="0029592B"/>
    <w:rsid w:val="002A180C"/>
    <w:rsid w:val="002A27CA"/>
    <w:rsid w:val="002A5D16"/>
    <w:rsid w:val="002A6560"/>
    <w:rsid w:val="002B2438"/>
    <w:rsid w:val="002B2FAF"/>
    <w:rsid w:val="002B78A7"/>
    <w:rsid w:val="002D2223"/>
    <w:rsid w:val="002E047E"/>
    <w:rsid w:val="002E75D9"/>
    <w:rsid w:val="00301A41"/>
    <w:rsid w:val="0030571E"/>
    <w:rsid w:val="00305CF2"/>
    <w:rsid w:val="0031260D"/>
    <w:rsid w:val="00315330"/>
    <w:rsid w:val="00320D90"/>
    <w:rsid w:val="003234A6"/>
    <w:rsid w:val="003266E7"/>
    <w:rsid w:val="00333542"/>
    <w:rsid w:val="00336CB7"/>
    <w:rsid w:val="0034118B"/>
    <w:rsid w:val="0034507F"/>
    <w:rsid w:val="0034784E"/>
    <w:rsid w:val="00347D9B"/>
    <w:rsid w:val="00356807"/>
    <w:rsid w:val="00361446"/>
    <w:rsid w:val="00361A14"/>
    <w:rsid w:val="00363476"/>
    <w:rsid w:val="00365179"/>
    <w:rsid w:val="00366495"/>
    <w:rsid w:val="003760EC"/>
    <w:rsid w:val="00386346"/>
    <w:rsid w:val="00391E13"/>
    <w:rsid w:val="00393EE5"/>
    <w:rsid w:val="0039494A"/>
    <w:rsid w:val="003A0E8F"/>
    <w:rsid w:val="003B4733"/>
    <w:rsid w:val="003C45DD"/>
    <w:rsid w:val="003D3F69"/>
    <w:rsid w:val="003D65D1"/>
    <w:rsid w:val="003E51CB"/>
    <w:rsid w:val="003F3092"/>
    <w:rsid w:val="003F4A67"/>
    <w:rsid w:val="004020E2"/>
    <w:rsid w:val="0040613D"/>
    <w:rsid w:val="00411145"/>
    <w:rsid w:val="0041709B"/>
    <w:rsid w:val="00437F0C"/>
    <w:rsid w:val="004574D3"/>
    <w:rsid w:val="00463A69"/>
    <w:rsid w:val="004744E0"/>
    <w:rsid w:val="00474810"/>
    <w:rsid w:val="00475382"/>
    <w:rsid w:val="00485B92"/>
    <w:rsid w:val="00486E14"/>
    <w:rsid w:val="00493B8B"/>
    <w:rsid w:val="00493C72"/>
    <w:rsid w:val="004A160E"/>
    <w:rsid w:val="004B5E20"/>
    <w:rsid w:val="004C79F1"/>
    <w:rsid w:val="004D4A41"/>
    <w:rsid w:val="004E71D7"/>
    <w:rsid w:val="004E755A"/>
    <w:rsid w:val="004F4AC8"/>
    <w:rsid w:val="004F66BF"/>
    <w:rsid w:val="00504C50"/>
    <w:rsid w:val="0050571E"/>
    <w:rsid w:val="00506F4B"/>
    <w:rsid w:val="00515362"/>
    <w:rsid w:val="00520BC3"/>
    <w:rsid w:val="0052420C"/>
    <w:rsid w:val="005273BC"/>
    <w:rsid w:val="00531E0D"/>
    <w:rsid w:val="00537A47"/>
    <w:rsid w:val="00537C03"/>
    <w:rsid w:val="00550798"/>
    <w:rsid w:val="0055164B"/>
    <w:rsid w:val="00566AC6"/>
    <w:rsid w:val="00567F81"/>
    <w:rsid w:val="0057056A"/>
    <w:rsid w:val="0057167C"/>
    <w:rsid w:val="00577E91"/>
    <w:rsid w:val="00580932"/>
    <w:rsid w:val="00582163"/>
    <w:rsid w:val="0059242F"/>
    <w:rsid w:val="005A40EA"/>
    <w:rsid w:val="005A4948"/>
    <w:rsid w:val="005A7A96"/>
    <w:rsid w:val="005B0790"/>
    <w:rsid w:val="005B2F12"/>
    <w:rsid w:val="005B52E6"/>
    <w:rsid w:val="005B5E98"/>
    <w:rsid w:val="005B6E65"/>
    <w:rsid w:val="005C2BFB"/>
    <w:rsid w:val="005C35BC"/>
    <w:rsid w:val="005C69E0"/>
    <w:rsid w:val="005C76C5"/>
    <w:rsid w:val="005C7FFD"/>
    <w:rsid w:val="005D26B6"/>
    <w:rsid w:val="005F6CB9"/>
    <w:rsid w:val="005F7CD0"/>
    <w:rsid w:val="0061299B"/>
    <w:rsid w:val="00613ABC"/>
    <w:rsid w:val="00616546"/>
    <w:rsid w:val="006169B2"/>
    <w:rsid w:val="00621961"/>
    <w:rsid w:val="00625050"/>
    <w:rsid w:val="00627D88"/>
    <w:rsid w:val="006309A5"/>
    <w:rsid w:val="00637E13"/>
    <w:rsid w:val="006457DF"/>
    <w:rsid w:val="00645F1E"/>
    <w:rsid w:val="006821A3"/>
    <w:rsid w:val="00682356"/>
    <w:rsid w:val="00683ECF"/>
    <w:rsid w:val="00684D51"/>
    <w:rsid w:val="006853B6"/>
    <w:rsid w:val="00686B9D"/>
    <w:rsid w:val="00691BDA"/>
    <w:rsid w:val="00694666"/>
    <w:rsid w:val="00695394"/>
    <w:rsid w:val="006A2CB3"/>
    <w:rsid w:val="006B2DB8"/>
    <w:rsid w:val="006B63A4"/>
    <w:rsid w:val="006B69B4"/>
    <w:rsid w:val="006B70C0"/>
    <w:rsid w:val="006C61F2"/>
    <w:rsid w:val="006D0B20"/>
    <w:rsid w:val="006E250C"/>
    <w:rsid w:val="006E4270"/>
    <w:rsid w:val="006F078F"/>
    <w:rsid w:val="006F2043"/>
    <w:rsid w:val="006F47AD"/>
    <w:rsid w:val="00711512"/>
    <w:rsid w:val="0071779F"/>
    <w:rsid w:val="00721C03"/>
    <w:rsid w:val="00722506"/>
    <w:rsid w:val="00726BE0"/>
    <w:rsid w:val="007309D6"/>
    <w:rsid w:val="007314FF"/>
    <w:rsid w:val="007345DE"/>
    <w:rsid w:val="0074082B"/>
    <w:rsid w:val="0074171A"/>
    <w:rsid w:val="00741DCD"/>
    <w:rsid w:val="00747188"/>
    <w:rsid w:val="00751206"/>
    <w:rsid w:val="00754177"/>
    <w:rsid w:val="007607E8"/>
    <w:rsid w:val="0076270D"/>
    <w:rsid w:val="00776617"/>
    <w:rsid w:val="00784B31"/>
    <w:rsid w:val="00785887"/>
    <w:rsid w:val="00791D5D"/>
    <w:rsid w:val="007A208B"/>
    <w:rsid w:val="007B206C"/>
    <w:rsid w:val="007B3134"/>
    <w:rsid w:val="007B7A04"/>
    <w:rsid w:val="007C3BDD"/>
    <w:rsid w:val="007D0D27"/>
    <w:rsid w:val="007D70F8"/>
    <w:rsid w:val="007D7F76"/>
    <w:rsid w:val="007E0040"/>
    <w:rsid w:val="007E62D3"/>
    <w:rsid w:val="007F623C"/>
    <w:rsid w:val="007F6A93"/>
    <w:rsid w:val="007F7434"/>
    <w:rsid w:val="00802F86"/>
    <w:rsid w:val="008049ED"/>
    <w:rsid w:val="00806393"/>
    <w:rsid w:val="00806CC8"/>
    <w:rsid w:val="00806D27"/>
    <w:rsid w:val="008121D4"/>
    <w:rsid w:val="0081511D"/>
    <w:rsid w:val="00826783"/>
    <w:rsid w:val="00827FCF"/>
    <w:rsid w:val="00841B35"/>
    <w:rsid w:val="008434DD"/>
    <w:rsid w:val="00846B02"/>
    <w:rsid w:val="00846B2E"/>
    <w:rsid w:val="00851AAB"/>
    <w:rsid w:val="00855D41"/>
    <w:rsid w:val="00872882"/>
    <w:rsid w:val="00873268"/>
    <w:rsid w:val="008824E5"/>
    <w:rsid w:val="0088428B"/>
    <w:rsid w:val="00887F50"/>
    <w:rsid w:val="0089098C"/>
    <w:rsid w:val="0089287D"/>
    <w:rsid w:val="00892CA2"/>
    <w:rsid w:val="00894026"/>
    <w:rsid w:val="0089629B"/>
    <w:rsid w:val="008A4D00"/>
    <w:rsid w:val="008A6EFA"/>
    <w:rsid w:val="008A7454"/>
    <w:rsid w:val="008D60BE"/>
    <w:rsid w:val="008D7A67"/>
    <w:rsid w:val="008F2C38"/>
    <w:rsid w:val="008F460C"/>
    <w:rsid w:val="00900E5C"/>
    <w:rsid w:val="00900F14"/>
    <w:rsid w:val="00901015"/>
    <w:rsid w:val="0090574E"/>
    <w:rsid w:val="009064A5"/>
    <w:rsid w:val="00911D37"/>
    <w:rsid w:val="009127CC"/>
    <w:rsid w:val="00926C0F"/>
    <w:rsid w:val="00947459"/>
    <w:rsid w:val="00950296"/>
    <w:rsid w:val="00957F91"/>
    <w:rsid w:val="00962205"/>
    <w:rsid w:val="009655D6"/>
    <w:rsid w:val="00983BD1"/>
    <w:rsid w:val="009901F7"/>
    <w:rsid w:val="00991FEC"/>
    <w:rsid w:val="009920C6"/>
    <w:rsid w:val="009B342D"/>
    <w:rsid w:val="009B496A"/>
    <w:rsid w:val="009B57EC"/>
    <w:rsid w:val="009D2413"/>
    <w:rsid w:val="009D26D1"/>
    <w:rsid w:val="009D6EF7"/>
    <w:rsid w:val="009E155B"/>
    <w:rsid w:val="009E58F7"/>
    <w:rsid w:val="009F31C4"/>
    <w:rsid w:val="00A044A2"/>
    <w:rsid w:val="00A0795A"/>
    <w:rsid w:val="00A07A21"/>
    <w:rsid w:val="00A2217A"/>
    <w:rsid w:val="00A30848"/>
    <w:rsid w:val="00A31FAA"/>
    <w:rsid w:val="00A37673"/>
    <w:rsid w:val="00A50AC6"/>
    <w:rsid w:val="00A55B61"/>
    <w:rsid w:val="00A57FBF"/>
    <w:rsid w:val="00A60C8C"/>
    <w:rsid w:val="00A60F51"/>
    <w:rsid w:val="00A62685"/>
    <w:rsid w:val="00A64889"/>
    <w:rsid w:val="00A65136"/>
    <w:rsid w:val="00A7248F"/>
    <w:rsid w:val="00A7470F"/>
    <w:rsid w:val="00A819FF"/>
    <w:rsid w:val="00A81C18"/>
    <w:rsid w:val="00A83D36"/>
    <w:rsid w:val="00A92AE5"/>
    <w:rsid w:val="00A92FC1"/>
    <w:rsid w:val="00A94CE0"/>
    <w:rsid w:val="00A96393"/>
    <w:rsid w:val="00A97424"/>
    <w:rsid w:val="00AB0E4E"/>
    <w:rsid w:val="00AB1F93"/>
    <w:rsid w:val="00AB2C8C"/>
    <w:rsid w:val="00AB4955"/>
    <w:rsid w:val="00AB7898"/>
    <w:rsid w:val="00AC01CF"/>
    <w:rsid w:val="00AC08F2"/>
    <w:rsid w:val="00AC77B1"/>
    <w:rsid w:val="00AD5953"/>
    <w:rsid w:val="00AD77A5"/>
    <w:rsid w:val="00AE0F75"/>
    <w:rsid w:val="00AE2710"/>
    <w:rsid w:val="00AE466C"/>
    <w:rsid w:val="00AE5847"/>
    <w:rsid w:val="00AE7A69"/>
    <w:rsid w:val="00AF309A"/>
    <w:rsid w:val="00B03917"/>
    <w:rsid w:val="00B113A8"/>
    <w:rsid w:val="00B117F6"/>
    <w:rsid w:val="00B1298F"/>
    <w:rsid w:val="00B149D4"/>
    <w:rsid w:val="00B15794"/>
    <w:rsid w:val="00B16B48"/>
    <w:rsid w:val="00B21FA4"/>
    <w:rsid w:val="00B324BF"/>
    <w:rsid w:val="00B328E4"/>
    <w:rsid w:val="00B32A07"/>
    <w:rsid w:val="00B35B85"/>
    <w:rsid w:val="00B4088F"/>
    <w:rsid w:val="00B46C93"/>
    <w:rsid w:val="00B52746"/>
    <w:rsid w:val="00B532AD"/>
    <w:rsid w:val="00B53E91"/>
    <w:rsid w:val="00B63F87"/>
    <w:rsid w:val="00B65237"/>
    <w:rsid w:val="00B65D81"/>
    <w:rsid w:val="00B66825"/>
    <w:rsid w:val="00B77ACB"/>
    <w:rsid w:val="00B806CD"/>
    <w:rsid w:val="00B91939"/>
    <w:rsid w:val="00B95C2E"/>
    <w:rsid w:val="00B975A2"/>
    <w:rsid w:val="00BB7089"/>
    <w:rsid w:val="00BC576A"/>
    <w:rsid w:val="00BC59AE"/>
    <w:rsid w:val="00BC72DB"/>
    <w:rsid w:val="00BC742D"/>
    <w:rsid w:val="00BC7CD3"/>
    <w:rsid w:val="00BD40A4"/>
    <w:rsid w:val="00BF6380"/>
    <w:rsid w:val="00C03B48"/>
    <w:rsid w:val="00C068D9"/>
    <w:rsid w:val="00C1141B"/>
    <w:rsid w:val="00C12611"/>
    <w:rsid w:val="00C14A7B"/>
    <w:rsid w:val="00C24A37"/>
    <w:rsid w:val="00C25D6F"/>
    <w:rsid w:val="00C326BD"/>
    <w:rsid w:val="00C35A09"/>
    <w:rsid w:val="00C45ED2"/>
    <w:rsid w:val="00C6796E"/>
    <w:rsid w:val="00C73C37"/>
    <w:rsid w:val="00C75B99"/>
    <w:rsid w:val="00C829F4"/>
    <w:rsid w:val="00C97998"/>
    <w:rsid w:val="00CA2D1C"/>
    <w:rsid w:val="00CA7341"/>
    <w:rsid w:val="00CB465F"/>
    <w:rsid w:val="00CB4A29"/>
    <w:rsid w:val="00CC3AD7"/>
    <w:rsid w:val="00CD2858"/>
    <w:rsid w:val="00CD2939"/>
    <w:rsid w:val="00CE3870"/>
    <w:rsid w:val="00CE3C66"/>
    <w:rsid w:val="00CE6D34"/>
    <w:rsid w:val="00CF5F02"/>
    <w:rsid w:val="00CF71B7"/>
    <w:rsid w:val="00D00439"/>
    <w:rsid w:val="00D16FE5"/>
    <w:rsid w:val="00D20EF5"/>
    <w:rsid w:val="00D20F40"/>
    <w:rsid w:val="00D30BA4"/>
    <w:rsid w:val="00D31054"/>
    <w:rsid w:val="00D37C40"/>
    <w:rsid w:val="00D43712"/>
    <w:rsid w:val="00D51644"/>
    <w:rsid w:val="00D54AF2"/>
    <w:rsid w:val="00D55728"/>
    <w:rsid w:val="00D57463"/>
    <w:rsid w:val="00D606C7"/>
    <w:rsid w:val="00D614FD"/>
    <w:rsid w:val="00D61887"/>
    <w:rsid w:val="00D63A92"/>
    <w:rsid w:val="00D66BC0"/>
    <w:rsid w:val="00D72A22"/>
    <w:rsid w:val="00D75BFE"/>
    <w:rsid w:val="00D94754"/>
    <w:rsid w:val="00DA22F0"/>
    <w:rsid w:val="00DB3D3A"/>
    <w:rsid w:val="00DB6D3C"/>
    <w:rsid w:val="00DC0632"/>
    <w:rsid w:val="00DC0B96"/>
    <w:rsid w:val="00DC539C"/>
    <w:rsid w:val="00DD7E4A"/>
    <w:rsid w:val="00DE1370"/>
    <w:rsid w:val="00E0098E"/>
    <w:rsid w:val="00E01429"/>
    <w:rsid w:val="00E01C66"/>
    <w:rsid w:val="00E06115"/>
    <w:rsid w:val="00E16AB4"/>
    <w:rsid w:val="00E23D04"/>
    <w:rsid w:val="00E27681"/>
    <w:rsid w:val="00E319BE"/>
    <w:rsid w:val="00E3634A"/>
    <w:rsid w:val="00E4474A"/>
    <w:rsid w:val="00E54F7E"/>
    <w:rsid w:val="00E57214"/>
    <w:rsid w:val="00E6346D"/>
    <w:rsid w:val="00E644C5"/>
    <w:rsid w:val="00E65A4E"/>
    <w:rsid w:val="00E721B4"/>
    <w:rsid w:val="00E73A6D"/>
    <w:rsid w:val="00E75AC6"/>
    <w:rsid w:val="00E910C5"/>
    <w:rsid w:val="00E93D95"/>
    <w:rsid w:val="00EA4129"/>
    <w:rsid w:val="00EA4B0A"/>
    <w:rsid w:val="00EB1577"/>
    <w:rsid w:val="00EC25B1"/>
    <w:rsid w:val="00ED627E"/>
    <w:rsid w:val="00EE3091"/>
    <w:rsid w:val="00EE7DFC"/>
    <w:rsid w:val="00EF17BA"/>
    <w:rsid w:val="00EF46DA"/>
    <w:rsid w:val="00F0120C"/>
    <w:rsid w:val="00F06F06"/>
    <w:rsid w:val="00F42C3F"/>
    <w:rsid w:val="00F454E3"/>
    <w:rsid w:val="00F45B46"/>
    <w:rsid w:val="00F552FF"/>
    <w:rsid w:val="00F57BFB"/>
    <w:rsid w:val="00F6471D"/>
    <w:rsid w:val="00F840EA"/>
    <w:rsid w:val="00F85044"/>
    <w:rsid w:val="00F93FAB"/>
    <w:rsid w:val="00FA635D"/>
    <w:rsid w:val="00FB1B52"/>
    <w:rsid w:val="00FC3B13"/>
    <w:rsid w:val="00FC3E18"/>
    <w:rsid w:val="00FE7B56"/>
    <w:rsid w:val="00FF70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73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6"/>
    <w:pPr>
      <w:spacing w:after="120"/>
      <w:jc w:val="both"/>
    </w:pPr>
    <w:rPr>
      <w:rFonts w:ascii="Times New Roman" w:hAnsi="Times New Roman"/>
    </w:rPr>
  </w:style>
  <w:style w:type="paragraph" w:styleId="Ttulo1">
    <w:name w:val="heading 1"/>
    <w:basedOn w:val="Normal"/>
    <w:next w:val="Normal"/>
    <w:link w:val="Ttulo1Car"/>
    <w:uiPriority w:val="9"/>
    <w:qFormat/>
    <w:rsid w:val="00F840EA"/>
    <w:pPr>
      <w:keepNext/>
      <w:keepLines/>
      <w:numPr>
        <w:numId w:val="3"/>
      </w:numPr>
      <w:spacing w:before="480"/>
      <w:outlineLvl w:val="0"/>
    </w:pPr>
    <w:rPr>
      <w:rFonts w:ascii="Arial" w:eastAsiaTheme="majorEastAsia" w:hAnsi="Arial" w:cstheme="majorBidi"/>
      <w:b/>
      <w:bCs/>
      <w:color w:val="443A31"/>
      <w:sz w:val="28"/>
      <w:szCs w:val="32"/>
    </w:rPr>
  </w:style>
  <w:style w:type="paragraph" w:styleId="Ttulo2">
    <w:name w:val="heading 2"/>
    <w:basedOn w:val="Normal"/>
    <w:next w:val="Normal"/>
    <w:link w:val="Ttulo2Car"/>
    <w:uiPriority w:val="9"/>
    <w:unhideWhenUsed/>
    <w:qFormat/>
    <w:rsid w:val="0074171A"/>
    <w:pPr>
      <w:keepNext/>
      <w:keepLines/>
      <w:numPr>
        <w:ilvl w:val="1"/>
        <w:numId w:val="3"/>
      </w:numPr>
      <w:spacing w:before="120" w:after="0"/>
      <w:ind w:left="578" w:hanging="578"/>
      <w:outlineLvl w:val="1"/>
    </w:pPr>
    <w:rPr>
      <w:rFonts w:ascii="Arial" w:eastAsiaTheme="majorEastAsia" w:hAnsi="Arial" w:cstheme="majorBidi"/>
      <w:b/>
      <w:bCs/>
      <w:color w:val="443A31"/>
      <w:szCs w:val="26"/>
    </w:rPr>
  </w:style>
  <w:style w:type="paragraph" w:styleId="Ttulo3">
    <w:name w:val="heading 3"/>
    <w:basedOn w:val="Normal"/>
    <w:next w:val="Normal"/>
    <w:link w:val="Ttulo3Car"/>
    <w:uiPriority w:val="9"/>
    <w:unhideWhenUsed/>
    <w:qFormat/>
    <w:rsid w:val="00E54F7E"/>
    <w:pPr>
      <w:keepNext/>
      <w:keepLines/>
      <w:numPr>
        <w:ilvl w:val="2"/>
        <w:numId w:val="3"/>
      </w:numPr>
      <w:ind w:left="720"/>
      <w:outlineLvl w:val="2"/>
    </w:pPr>
    <w:rPr>
      <w:rFonts w:ascii="Arial" w:eastAsiaTheme="majorEastAsia" w:hAnsi="Arial" w:cstheme="majorBidi"/>
      <w:bCs/>
      <w:i/>
      <w:color w:val="443A31"/>
      <w:sz w:val="22"/>
    </w:rPr>
  </w:style>
  <w:style w:type="paragraph" w:styleId="Ttulo4">
    <w:name w:val="heading 4"/>
    <w:basedOn w:val="Normal"/>
    <w:next w:val="Normal"/>
    <w:link w:val="Ttulo4Car"/>
    <w:uiPriority w:val="9"/>
    <w:semiHidden/>
    <w:unhideWhenUsed/>
    <w:qFormat/>
    <w:rsid w:val="005B5E98"/>
    <w:pPr>
      <w:keepNext/>
      <w:keepLines/>
      <w:numPr>
        <w:ilvl w:val="3"/>
        <w:numId w:val="3"/>
      </w:numPr>
      <w:spacing w:before="200"/>
      <w:outlineLvl w:val="3"/>
    </w:pPr>
    <w:rPr>
      <w:rFonts w:asciiTheme="majorHAnsi" w:eastAsiaTheme="majorEastAsia" w:hAnsiTheme="majorHAnsi" w:cstheme="majorBidi"/>
      <w:bCs/>
      <w:i/>
      <w:iCs/>
      <w:color w:val="443A31"/>
      <w:sz w:val="20"/>
    </w:rPr>
  </w:style>
  <w:style w:type="paragraph" w:styleId="Ttulo5">
    <w:name w:val="heading 5"/>
    <w:basedOn w:val="Normal"/>
    <w:next w:val="Normal"/>
    <w:link w:val="Ttulo5Car"/>
    <w:uiPriority w:val="9"/>
    <w:semiHidden/>
    <w:unhideWhenUsed/>
    <w:qFormat/>
    <w:rsid w:val="000662C6"/>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662C6"/>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662C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662C6"/>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662C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6D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B6D3C"/>
    <w:rPr>
      <w:rFonts w:ascii="Lucida Grande" w:hAnsi="Lucida Grande" w:cs="Lucida Grande"/>
      <w:sz w:val="18"/>
      <w:szCs w:val="18"/>
    </w:rPr>
  </w:style>
  <w:style w:type="table" w:styleId="Tablaconcuadrcula">
    <w:name w:val="Table Grid"/>
    <w:basedOn w:val="Tablanormal"/>
    <w:uiPriority w:val="59"/>
    <w:rsid w:val="00DB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titredudocument">
    <w:name w:val="Surtitre du document"/>
    <w:basedOn w:val="Ttulo"/>
    <w:qFormat/>
    <w:rsid w:val="00A2217A"/>
    <w:pPr>
      <w:spacing w:before="120" w:after="120"/>
    </w:pPr>
    <w:rPr>
      <w:smallCaps/>
      <w:color w:val="F2F2F2" w:themeColor="background1" w:themeShade="F2"/>
      <w:sz w:val="28"/>
      <w:szCs w:val="24"/>
    </w:rPr>
  </w:style>
  <w:style w:type="paragraph" w:customStyle="1" w:styleId="Titredudocuement">
    <w:name w:val="Titre du docuement"/>
    <w:basedOn w:val="Ttulo"/>
    <w:qFormat/>
    <w:rsid w:val="00A2217A"/>
    <w:pPr>
      <w:spacing w:before="120" w:after="120"/>
    </w:pPr>
    <w:rPr>
      <w:b/>
      <w:smallCaps/>
      <w:color w:val="F2F2F2" w:themeColor="background1" w:themeShade="F2"/>
      <w:sz w:val="48"/>
    </w:rPr>
  </w:style>
  <w:style w:type="paragraph" w:styleId="Ttulo">
    <w:name w:val="Title"/>
    <w:basedOn w:val="Normal"/>
    <w:next w:val="Normal"/>
    <w:link w:val="TtuloCar"/>
    <w:qFormat/>
    <w:rsid w:val="00FC3E18"/>
    <w:pPr>
      <w:spacing w:after="300"/>
      <w:contextualSpacing/>
      <w:jc w:val="left"/>
    </w:pPr>
    <w:rPr>
      <w:rFonts w:asciiTheme="majorHAnsi" w:eastAsiaTheme="majorEastAsia" w:hAnsiTheme="majorHAnsi" w:cstheme="majorBidi"/>
      <w:color w:val="443A31"/>
      <w:spacing w:val="5"/>
      <w:kern w:val="28"/>
      <w:sz w:val="52"/>
      <w:szCs w:val="52"/>
    </w:rPr>
  </w:style>
  <w:style w:type="character" w:customStyle="1" w:styleId="TtuloCar">
    <w:name w:val="Título Car"/>
    <w:basedOn w:val="Fuentedeprrafopredeter"/>
    <w:link w:val="Ttulo"/>
    <w:rsid w:val="00FC3E18"/>
    <w:rPr>
      <w:rFonts w:asciiTheme="majorHAnsi" w:eastAsiaTheme="majorEastAsia" w:hAnsiTheme="majorHAnsi" w:cstheme="majorBidi"/>
      <w:color w:val="443A31"/>
      <w:spacing w:val="5"/>
      <w:kern w:val="28"/>
      <w:sz w:val="52"/>
      <w:szCs w:val="52"/>
    </w:rPr>
  </w:style>
  <w:style w:type="paragraph" w:customStyle="1" w:styleId="Sous-titredudocuement">
    <w:name w:val="Sous-titre du docuement"/>
    <w:basedOn w:val="Surtitredudocument"/>
    <w:next w:val="Auteur-date-rvision"/>
    <w:qFormat/>
    <w:rsid w:val="00A2217A"/>
  </w:style>
  <w:style w:type="character" w:customStyle="1" w:styleId="Ttulo1Car">
    <w:name w:val="Título 1 Car"/>
    <w:basedOn w:val="Fuentedeprrafopredeter"/>
    <w:link w:val="Ttulo1"/>
    <w:uiPriority w:val="9"/>
    <w:rsid w:val="00F840EA"/>
    <w:rPr>
      <w:rFonts w:ascii="Arial" w:eastAsiaTheme="majorEastAsia" w:hAnsi="Arial" w:cstheme="majorBidi"/>
      <w:b/>
      <w:bCs/>
      <w:color w:val="443A31"/>
      <w:sz w:val="28"/>
      <w:szCs w:val="32"/>
    </w:rPr>
  </w:style>
  <w:style w:type="paragraph" w:styleId="Encabezado">
    <w:name w:val="header"/>
    <w:basedOn w:val="Normal"/>
    <w:link w:val="EncabezadoCar"/>
    <w:unhideWhenUsed/>
    <w:rsid w:val="005A40EA"/>
    <w:pPr>
      <w:tabs>
        <w:tab w:val="center" w:pos="4536"/>
        <w:tab w:val="right" w:pos="9072"/>
      </w:tabs>
    </w:pPr>
  </w:style>
  <w:style w:type="character" w:customStyle="1" w:styleId="EncabezadoCar">
    <w:name w:val="Encabezado Car"/>
    <w:basedOn w:val="Fuentedeprrafopredeter"/>
    <w:link w:val="Encabezado"/>
    <w:uiPriority w:val="99"/>
    <w:rsid w:val="005A40EA"/>
  </w:style>
  <w:style w:type="paragraph" w:styleId="Piedepgina">
    <w:name w:val="footer"/>
    <w:basedOn w:val="Normal"/>
    <w:link w:val="PiedepginaCar"/>
    <w:uiPriority w:val="99"/>
    <w:unhideWhenUsed/>
    <w:rsid w:val="00027859"/>
    <w:pPr>
      <w:tabs>
        <w:tab w:val="center" w:pos="4536"/>
        <w:tab w:val="right" w:pos="9072"/>
      </w:tabs>
      <w:jc w:val="right"/>
    </w:pPr>
  </w:style>
  <w:style w:type="character" w:customStyle="1" w:styleId="PiedepginaCar">
    <w:name w:val="Pie de página Car"/>
    <w:basedOn w:val="Fuentedeprrafopredeter"/>
    <w:link w:val="Piedepgina"/>
    <w:uiPriority w:val="99"/>
    <w:rsid w:val="00027859"/>
    <w:rPr>
      <w:rFonts w:ascii="Times New Roman" w:hAnsi="Times New Roman"/>
    </w:rPr>
  </w:style>
  <w:style w:type="paragraph" w:customStyle="1" w:styleId="Auteur-date-rvision">
    <w:name w:val="Auteur - date - révision"/>
    <w:basedOn w:val="Sous-titredudocuement"/>
    <w:qFormat/>
    <w:rsid w:val="00A2217A"/>
    <w:rPr>
      <w:smallCaps w:val="0"/>
      <w:color w:val="FFFFFF" w:themeColor="background1"/>
      <w:sz w:val="20"/>
    </w:rPr>
  </w:style>
  <w:style w:type="paragraph" w:customStyle="1" w:styleId="Nom-Prnom-Groupe">
    <w:name w:val="Nom - Prénom - Groupe"/>
    <w:basedOn w:val="Normal"/>
    <w:qFormat/>
    <w:rsid w:val="00A2217A"/>
    <w:pPr>
      <w:tabs>
        <w:tab w:val="left" w:pos="3402"/>
        <w:tab w:val="left" w:pos="6804"/>
      </w:tabs>
      <w:spacing w:after="0"/>
    </w:pPr>
    <w:rPr>
      <w:rFonts w:ascii="Arial" w:hAnsi="Arial"/>
      <w:color w:val="F2F2F2" w:themeColor="background1" w:themeShade="F2"/>
    </w:rPr>
  </w:style>
  <w:style w:type="character" w:customStyle="1" w:styleId="Ttulo2Car">
    <w:name w:val="Título 2 Car"/>
    <w:basedOn w:val="Fuentedeprrafopredeter"/>
    <w:link w:val="Ttulo2"/>
    <w:uiPriority w:val="9"/>
    <w:rsid w:val="0074171A"/>
    <w:rPr>
      <w:rFonts w:ascii="Arial" w:eastAsiaTheme="majorEastAsia" w:hAnsi="Arial" w:cstheme="majorBidi"/>
      <w:b/>
      <w:bCs/>
      <w:color w:val="443A31"/>
      <w:szCs w:val="26"/>
    </w:rPr>
  </w:style>
  <w:style w:type="character" w:customStyle="1" w:styleId="Ttulo3Car">
    <w:name w:val="Título 3 Car"/>
    <w:basedOn w:val="Fuentedeprrafopredeter"/>
    <w:link w:val="Ttulo3"/>
    <w:uiPriority w:val="9"/>
    <w:rsid w:val="00E54F7E"/>
    <w:rPr>
      <w:rFonts w:ascii="Arial" w:eastAsiaTheme="majorEastAsia" w:hAnsi="Arial" w:cstheme="majorBidi"/>
      <w:bCs/>
      <w:i/>
      <w:color w:val="443A31"/>
      <w:sz w:val="22"/>
    </w:rPr>
  </w:style>
  <w:style w:type="character" w:customStyle="1" w:styleId="Ttulo4Car">
    <w:name w:val="Título 4 Car"/>
    <w:basedOn w:val="Fuentedeprrafopredeter"/>
    <w:link w:val="Ttulo4"/>
    <w:uiPriority w:val="9"/>
    <w:semiHidden/>
    <w:rsid w:val="005B5E98"/>
    <w:rPr>
      <w:rFonts w:asciiTheme="majorHAnsi" w:eastAsiaTheme="majorEastAsia" w:hAnsiTheme="majorHAnsi" w:cstheme="majorBidi"/>
      <w:bCs/>
      <w:i/>
      <w:iCs/>
      <w:color w:val="443A31"/>
      <w:sz w:val="20"/>
    </w:rPr>
  </w:style>
  <w:style w:type="character" w:customStyle="1" w:styleId="Ttulo5Car">
    <w:name w:val="Título 5 Car"/>
    <w:basedOn w:val="Fuentedeprrafopredeter"/>
    <w:link w:val="Ttulo5"/>
    <w:uiPriority w:val="9"/>
    <w:semiHidden/>
    <w:rsid w:val="000662C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662C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662C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662C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662C6"/>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AB1F93"/>
    <w:pPr>
      <w:ind w:left="720"/>
      <w:contextualSpacing/>
    </w:pPr>
  </w:style>
  <w:style w:type="paragraph" w:customStyle="1" w:styleId="Titredeparagraphe1">
    <w:name w:val="Titre de paragraphe 1"/>
    <w:basedOn w:val="Normal"/>
    <w:next w:val="Normal"/>
    <w:qFormat/>
    <w:rsid w:val="00A62685"/>
    <w:pPr>
      <w:keepNext/>
    </w:pPr>
    <w:rPr>
      <w:b/>
      <w:i/>
      <w:color w:val="443A31"/>
    </w:rPr>
  </w:style>
  <w:style w:type="paragraph" w:customStyle="1" w:styleId="Questionnumrote">
    <w:name w:val="Question numérotée"/>
    <w:basedOn w:val="Normal"/>
    <w:next w:val="Questionnumrotesuite"/>
    <w:qFormat/>
    <w:rsid w:val="00637E13"/>
    <w:pPr>
      <w:numPr>
        <w:numId w:val="2"/>
      </w:numPr>
    </w:pPr>
  </w:style>
  <w:style w:type="paragraph" w:customStyle="1" w:styleId="Questionnumrotesuite">
    <w:name w:val="Question numérotée (suite)"/>
    <w:basedOn w:val="Questionnumrote"/>
    <w:qFormat/>
    <w:rsid w:val="005B52E6"/>
    <w:pPr>
      <w:numPr>
        <w:numId w:val="0"/>
      </w:numPr>
      <w:ind w:left="708"/>
    </w:pPr>
  </w:style>
  <w:style w:type="paragraph" w:customStyle="1" w:styleId="Titredeparagraphe2">
    <w:name w:val="Titre de paragraphe 2"/>
    <w:basedOn w:val="Titredeparagraphe1"/>
    <w:next w:val="Normal"/>
    <w:qFormat/>
    <w:rsid w:val="00B21FA4"/>
    <w:pPr>
      <w:spacing w:before="360" w:after="200"/>
      <w:jc w:val="center"/>
    </w:pPr>
  </w:style>
  <w:style w:type="paragraph" w:customStyle="1" w:styleId="Figure">
    <w:name w:val="Figure"/>
    <w:basedOn w:val="Normal"/>
    <w:qFormat/>
    <w:rsid w:val="00AD5953"/>
    <w:pPr>
      <w:jc w:val="center"/>
    </w:pPr>
    <w:rPr>
      <w:rFonts w:ascii="Arial" w:hAnsi="Arial"/>
      <w:b/>
      <w:sz w:val="20"/>
    </w:rPr>
  </w:style>
  <w:style w:type="paragraph" w:styleId="Epgrafe">
    <w:name w:val="caption"/>
    <w:basedOn w:val="Normal"/>
    <w:next w:val="Normal"/>
    <w:uiPriority w:val="35"/>
    <w:unhideWhenUsed/>
    <w:qFormat/>
    <w:rsid w:val="004F66BF"/>
    <w:pPr>
      <w:spacing w:after="200"/>
      <w:jc w:val="center"/>
    </w:pPr>
    <w:rPr>
      <w:rFonts w:ascii="Arial" w:hAnsi="Arial"/>
      <w:b/>
      <w:bCs/>
      <w:sz w:val="20"/>
      <w:szCs w:val="18"/>
    </w:rPr>
  </w:style>
  <w:style w:type="paragraph" w:customStyle="1" w:styleId="Contenudecellulegauche">
    <w:name w:val="Contenu de cellule (gauche)"/>
    <w:basedOn w:val="Normal"/>
    <w:qFormat/>
    <w:rsid w:val="00F552FF"/>
    <w:pPr>
      <w:jc w:val="left"/>
    </w:pPr>
    <w:rPr>
      <w:rFonts w:ascii="Arial" w:hAnsi="Arial"/>
      <w:sz w:val="20"/>
    </w:rPr>
  </w:style>
  <w:style w:type="paragraph" w:customStyle="1" w:styleId="Titredecolonne">
    <w:name w:val="Titre de colonne"/>
    <w:basedOn w:val="Contenudecellulegauche"/>
    <w:qFormat/>
    <w:rsid w:val="00637E13"/>
    <w:pPr>
      <w:jc w:val="center"/>
    </w:pPr>
    <w:rPr>
      <w:b/>
    </w:rPr>
  </w:style>
  <w:style w:type="paragraph" w:customStyle="1" w:styleId="Titredeligne">
    <w:name w:val="Titre de ligne"/>
    <w:basedOn w:val="Contenudecellulegauche"/>
    <w:qFormat/>
    <w:rsid w:val="00637E13"/>
    <w:rPr>
      <w:b/>
    </w:rPr>
  </w:style>
  <w:style w:type="paragraph" w:customStyle="1" w:styleId="Contenudecellulecentr">
    <w:name w:val="Contenu de cellule (centré)"/>
    <w:basedOn w:val="Contenudecellulegauche"/>
    <w:qFormat/>
    <w:rsid w:val="001E3B70"/>
    <w:pPr>
      <w:jc w:val="center"/>
    </w:pPr>
  </w:style>
  <w:style w:type="character" w:styleId="Nmerodepgina">
    <w:name w:val="page number"/>
    <w:basedOn w:val="Fuentedeprrafopredeter"/>
    <w:uiPriority w:val="99"/>
    <w:semiHidden/>
    <w:unhideWhenUsed/>
    <w:rsid w:val="001E3B70"/>
  </w:style>
  <w:style w:type="paragraph" w:customStyle="1" w:styleId="Licence">
    <w:name w:val="Licence"/>
    <w:basedOn w:val="Piedepgina"/>
    <w:qFormat/>
    <w:rsid w:val="00FC3E18"/>
    <w:pPr>
      <w:jc w:val="center"/>
    </w:pPr>
    <w:rPr>
      <w:i/>
      <w:color w:val="443A31"/>
      <w:sz w:val="20"/>
    </w:rPr>
  </w:style>
  <w:style w:type="paragraph" w:customStyle="1" w:styleId="Cadrerponse">
    <w:name w:val="Cadre réponse"/>
    <w:basedOn w:val="Normal"/>
    <w:qFormat/>
    <w:rsid w:val="00CB465F"/>
    <w:pPr>
      <w:pBdr>
        <w:top w:val="single" w:sz="8" w:space="1" w:color="auto"/>
        <w:left w:val="single" w:sz="8" w:space="4" w:color="auto"/>
        <w:bottom w:val="single" w:sz="8" w:space="1" w:color="auto"/>
        <w:right w:val="single" w:sz="8" w:space="4" w:color="auto"/>
      </w:pBdr>
    </w:pPr>
    <w:rPr>
      <w:rFonts w:ascii="Comic Sans MS" w:hAnsi="Comic Sans MS"/>
    </w:rPr>
  </w:style>
  <w:style w:type="paragraph" w:customStyle="1" w:styleId="Cadrerponseaveccorrig">
    <w:name w:val="Cadre réponse (avec corrigé)"/>
    <w:basedOn w:val="Cadrerponse"/>
    <w:qFormat/>
    <w:rsid w:val="00F552FF"/>
    <w:pPr>
      <w:shd w:val="clear" w:color="auto" w:fill="FF6600"/>
    </w:pPr>
    <w:rPr>
      <w:color w:val="FFFFFF" w:themeColor="background1"/>
    </w:rPr>
  </w:style>
  <w:style w:type="paragraph" w:customStyle="1" w:styleId="Code">
    <w:name w:val="Code"/>
    <w:basedOn w:val="Normal"/>
    <w:qFormat/>
    <w:rsid w:val="004B5E20"/>
    <w:pPr>
      <w:tabs>
        <w:tab w:val="left" w:pos="567"/>
        <w:tab w:val="left" w:pos="1134"/>
        <w:tab w:val="left" w:pos="1701"/>
        <w:tab w:val="left" w:pos="2268"/>
        <w:tab w:val="left" w:pos="2835"/>
        <w:tab w:val="left" w:pos="3402"/>
        <w:tab w:val="left" w:pos="3969"/>
        <w:tab w:val="left" w:pos="4536"/>
        <w:tab w:val="left" w:pos="5103"/>
        <w:tab w:val="left" w:pos="5670"/>
      </w:tabs>
      <w:spacing w:after="0"/>
      <w:ind w:left="567"/>
      <w:jc w:val="left"/>
    </w:pPr>
    <w:rPr>
      <w:rFonts w:ascii="Courier New" w:hAnsi="Courier New"/>
    </w:rPr>
  </w:style>
  <w:style w:type="paragraph" w:styleId="Textonotapie">
    <w:name w:val="footnote text"/>
    <w:basedOn w:val="Normal"/>
    <w:link w:val="TextonotapieCar"/>
    <w:uiPriority w:val="99"/>
    <w:unhideWhenUsed/>
    <w:rsid w:val="00A83D36"/>
    <w:pPr>
      <w:spacing w:after="0"/>
    </w:pPr>
    <w:rPr>
      <w:sz w:val="20"/>
    </w:rPr>
  </w:style>
  <w:style w:type="character" w:customStyle="1" w:styleId="TextonotapieCar">
    <w:name w:val="Texto nota pie Car"/>
    <w:basedOn w:val="Fuentedeprrafopredeter"/>
    <w:link w:val="Textonotapie"/>
    <w:uiPriority w:val="99"/>
    <w:rsid w:val="00A83D36"/>
    <w:rPr>
      <w:sz w:val="20"/>
    </w:rPr>
  </w:style>
  <w:style w:type="character" w:styleId="Refdenotaalpie">
    <w:name w:val="footnote reference"/>
    <w:basedOn w:val="Fuentedeprrafopredeter"/>
    <w:uiPriority w:val="99"/>
    <w:unhideWhenUsed/>
    <w:rsid w:val="00A83D36"/>
    <w:rPr>
      <w:vertAlign w:val="superscript"/>
    </w:rPr>
  </w:style>
  <w:style w:type="paragraph" w:customStyle="1" w:styleId="Titredannexe">
    <w:name w:val="Titre d'annexe"/>
    <w:basedOn w:val="Normal"/>
    <w:next w:val="Normal"/>
    <w:qFormat/>
    <w:rsid w:val="00FC3E18"/>
    <w:pPr>
      <w:keepNext/>
      <w:numPr>
        <w:numId w:val="1"/>
      </w:numPr>
      <w:spacing w:before="360" w:after="240"/>
    </w:pPr>
    <w:rPr>
      <w:rFonts w:ascii="Arial" w:hAnsi="Arial"/>
      <w:b/>
      <w:color w:val="443A31"/>
      <w:sz w:val="28"/>
    </w:rPr>
  </w:style>
  <w:style w:type="paragraph" w:styleId="Sinespaciado">
    <w:name w:val="No Spacing"/>
    <w:link w:val="SinespaciadoCar"/>
    <w:qFormat/>
    <w:rsid w:val="005A7A96"/>
    <w:rPr>
      <w:rFonts w:ascii="PMingLiU" w:hAnsi="PMingLiU"/>
      <w:sz w:val="22"/>
      <w:szCs w:val="22"/>
    </w:rPr>
  </w:style>
  <w:style w:type="character" w:customStyle="1" w:styleId="SinespaciadoCar">
    <w:name w:val="Sin espaciado Car"/>
    <w:basedOn w:val="Fuentedeprrafopredeter"/>
    <w:link w:val="Sinespaciado"/>
    <w:rsid w:val="005A7A96"/>
    <w:rPr>
      <w:rFonts w:ascii="PMingLiU" w:hAnsi="PMingLiU"/>
      <w:sz w:val="22"/>
      <w:szCs w:val="22"/>
    </w:rPr>
  </w:style>
  <w:style w:type="paragraph" w:customStyle="1" w:styleId="Contenudecelluledroite">
    <w:name w:val="Contenu de cellule (droite)"/>
    <w:basedOn w:val="Contenudecellulegauche"/>
    <w:qFormat/>
    <w:rsid w:val="00F552FF"/>
    <w:pPr>
      <w:jc w:val="right"/>
    </w:pPr>
  </w:style>
  <w:style w:type="paragraph" w:customStyle="1" w:styleId="Margeblanche50">
    <w:name w:val="Marge blanche 50"/>
    <w:basedOn w:val="Normal"/>
    <w:qFormat/>
    <w:rsid w:val="00F552FF"/>
    <w:pPr>
      <w:spacing w:after="0"/>
      <w:jc w:val="left"/>
    </w:pPr>
    <w:rPr>
      <w:noProof/>
      <w:sz w:val="100"/>
    </w:rPr>
  </w:style>
  <w:style w:type="paragraph" w:customStyle="1" w:styleId="Rsum">
    <w:name w:val="Résumé"/>
    <w:basedOn w:val="Normal"/>
    <w:qFormat/>
    <w:rsid w:val="00FC3E18"/>
    <w:rPr>
      <w:rFonts w:ascii="Arial" w:hAnsi="Arial"/>
      <w:i/>
      <w:color w:val="443A31"/>
      <w:sz w:val="22"/>
    </w:rPr>
  </w:style>
  <w:style w:type="paragraph" w:customStyle="1" w:styleId="Margeblanche100">
    <w:name w:val="Marge blanche 100"/>
    <w:basedOn w:val="Margeblanche50"/>
    <w:qFormat/>
    <w:rsid w:val="00F552FF"/>
    <w:rPr>
      <w:sz w:val="200"/>
    </w:rPr>
  </w:style>
  <w:style w:type="paragraph" w:styleId="TDC1">
    <w:name w:val="toc 1"/>
    <w:basedOn w:val="Normal"/>
    <w:next w:val="Normal"/>
    <w:autoRedefine/>
    <w:uiPriority w:val="39"/>
    <w:unhideWhenUsed/>
    <w:rsid w:val="00FC3E18"/>
    <w:pPr>
      <w:spacing w:before="120" w:after="0"/>
      <w:jc w:val="left"/>
    </w:pPr>
    <w:rPr>
      <w:rFonts w:ascii="Arial" w:hAnsi="Arial"/>
      <w:b/>
      <w:color w:val="443A31"/>
      <w:sz w:val="20"/>
      <w:szCs w:val="22"/>
    </w:rPr>
  </w:style>
  <w:style w:type="paragraph" w:styleId="TDC2">
    <w:name w:val="toc 2"/>
    <w:basedOn w:val="Normal"/>
    <w:next w:val="Normal"/>
    <w:autoRedefine/>
    <w:uiPriority w:val="39"/>
    <w:unhideWhenUsed/>
    <w:rsid w:val="00F552FF"/>
    <w:pPr>
      <w:spacing w:after="0"/>
      <w:ind w:left="240"/>
      <w:jc w:val="left"/>
    </w:pPr>
    <w:rPr>
      <w:rFonts w:asciiTheme="minorHAnsi" w:hAnsiTheme="minorHAnsi"/>
      <w:i/>
      <w:sz w:val="22"/>
      <w:szCs w:val="22"/>
    </w:rPr>
  </w:style>
  <w:style w:type="paragraph" w:styleId="TDC3">
    <w:name w:val="toc 3"/>
    <w:basedOn w:val="Normal"/>
    <w:next w:val="Normal"/>
    <w:autoRedefine/>
    <w:uiPriority w:val="39"/>
    <w:unhideWhenUsed/>
    <w:rsid w:val="00F552FF"/>
    <w:pPr>
      <w:spacing w:after="0"/>
      <w:ind w:left="480"/>
      <w:jc w:val="left"/>
    </w:pPr>
    <w:rPr>
      <w:rFonts w:asciiTheme="minorHAnsi" w:hAnsiTheme="minorHAnsi"/>
      <w:sz w:val="22"/>
      <w:szCs w:val="22"/>
    </w:rPr>
  </w:style>
  <w:style w:type="paragraph" w:styleId="TDC4">
    <w:name w:val="toc 4"/>
    <w:basedOn w:val="Normal"/>
    <w:next w:val="Normal"/>
    <w:autoRedefine/>
    <w:uiPriority w:val="39"/>
    <w:unhideWhenUsed/>
    <w:rsid w:val="00F552FF"/>
    <w:pPr>
      <w:spacing w:after="0"/>
      <w:ind w:left="720"/>
      <w:jc w:val="left"/>
    </w:pPr>
    <w:rPr>
      <w:rFonts w:asciiTheme="minorHAnsi" w:hAnsiTheme="minorHAnsi"/>
      <w:sz w:val="20"/>
      <w:szCs w:val="20"/>
    </w:rPr>
  </w:style>
  <w:style w:type="paragraph" w:styleId="TDC5">
    <w:name w:val="toc 5"/>
    <w:basedOn w:val="Normal"/>
    <w:next w:val="Normal"/>
    <w:autoRedefine/>
    <w:uiPriority w:val="39"/>
    <w:unhideWhenUsed/>
    <w:rsid w:val="00F552FF"/>
    <w:pPr>
      <w:spacing w:after="0"/>
      <w:ind w:left="960"/>
      <w:jc w:val="left"/>
    </w:pPr>
    <w:rPr>
      <w:rFonts w:asciiTheme="minorHAnsi" w:hAnsiTheme="minorHAnsi"/>
      <w:sz w:val="20"/>
      <w:szCs w:val="20"/>
    </w:rPr>
  </w:style>
  <w:style w:type="paragraph" w:styleId="TDC6">
    <w:name w:val="toc 6"/>
    <w:basedOn w:val="Normal"/>
    <w:next w:val="Normal"/>
    <w:autoRedefine/>
    <w:uiPriority w:val="39"/>
    <w:unhideWhenUsed/>
    <w:rsid w:val="00F552FF"/>
    <w:pPr>
      <w:spacing w:after="0"/>
      <w:ind w:left="1200"/>
      <w:jc w:val="left"/>
    </w:pPr>
    <w:rPr>
      <w:rFonts w:asciiTheme="minorHAnsi" w:hAnsiTheme="minorHAnsi"/>
      <w:sz w:val="20"/>
      <w:szCs w:val="20"/>
    </w:rPr>
  </w:style>
  <w:style w:type="paragraph" w:styleId="TDC7">
    <w:name w:val="toc 7"/>
    <w:basedOn w:val="Normal"/>
    <w:next w:val="Normal"/>
    <w:autoRedefine/>
    <w:uiPriority w:val="39"/>
    <w:unhideWhenUsed/>
    <w:rsid w:val="00F552FF"/>
    <w:pPr>
      <w:spacing w:after="0"/>
      <w:ind w:left="1440"/>
      <w:jc w:val="left"/>
    </w:pPr>
    <w:rPr>
      <w:rFonts w:asciiTheme="minorHAnsi" w:hAnsiTheme="minorHAnsi"/>
      <w:sz w:val="20"/>
      <w:szCs w:val="20"/>
    </w:rPr>
  </w:style>
  <w:style w:type="paragraph" w:styleId="TDC8">
    <w:name w:val="toc 8"/>
    <w:basedOn w:val="Normal"/>
    <w:next w:val="Normal"/>
    <w:autoRedefine/>
    <w:uiPriority w:val="39"/>
    <w:unhideWhenUsed/>
    <w:rsid w:val="00F552FF"/>
    <w:pPr>
      <w:spacing w:after="0"/>
      <w:ind w:left="1680"/>
      <w:jc w:val="left"/>
    </w:pPr>
    <w:rPr>
      <w:rFonts w:asciiTheme="minorHAnsi" w:hAnsiTheme="minorHAnsi"/>
      <w:sz w:val="20"/>
      <w:szCs w:val="20"/>
    </w:rPr>
  </w:style>
  <w:style w:type="paragraph" w:styleId="TDC9">
    <w:name w:val="toc 9"/>
    <w:basedOn w:val="Normal"/>
    <w:next w:val="Normal"/>
    <w:autoRedefine/>
    <w:uiPriority w:val="39"/>
    <w:unhideWhenUsed/>
    <w:rsid w:val="00F552FF"/>
    <w:pPr>
      <w:spacing w:after="0"/>
      <w:ind w:left="1920"/>
      <w:jc w:val="left"/>
    </w:pPr>
    <w:rPr>
      <w:rFonts w:asciiTheme="minorHAnsi" w:hAnsiTheme="minorHAnsi"/>
      <w:sz w:val="20"/>
      <w:szCs w:val="20"/>
    </w:rPr>
  </w:style>
  <w:style w:type="paragraph" w:customStyle="1" w:styleId="Numrodepageblanc">
    <w:name w:val="Numéro de page (blanc)"/>
    <w:basedOn w:val="Normal"/>
    <w:qFormat/>
    <w:rsid w:val="0071779F"/>
    <w:pPr>
      <w:jc w:val="center"/>
    </w:pPr>
    <w:rPr>
      <w:rFonts w:ascii="Arial" w:hAnsi="Arial"/>
      <w:b/>
      <w:noProof/>
      <w:color w:val="F2F2F2" w:themeColor="background1" w:themeShade="F2"/>
    </w:rPr>
  </w:style>
  <w:style w:type="paragraph" w:customStyle="1" w:styleId="Margeblanche150">
    <w:name w:val="Marge blanche 150"/>
    <w:basedOn w:val="Margeblanche100"/>
    <w:qFormat/>
    <w:rsid w:val="004744E0"/>
    <w:rPr>
      <w:sz w:val="300"/>
    </w:rPr>
  </w:style>
  <w:style w:type="paragraph" w:customStyle="1" w:styleId="LogoGEII">
    <w:name w:val="Logo GEII"/>
    <w:basedOn w:val="Normal"/>
    <w:qFormat/>
    <w:rsid w:val="00A2217A"/>
    <w:pPr>
      <w:jc w:val="right"/>
    </w:pPr>
  </w:style>
  <w:style w:type="paragraph" w:customStyle="1" w:styleId="Margeblanche20">
    <w:name w:val="Marge blanche 20"/>
    <w:basedOn w:val="Margeblanche50"/>
    <w:qFormat/>
    <w:rsid w:val="0057056A"/>
    <w:rPr>
      <w:sz w:val="40"/>
    </w:rPr>
  </w:style>
  <w:style w:type="paragraph" w:customStyle="1" w:styleId="CoordonnesdpartementGEII">
    <w:name w:val="Coordonnées département GEII"/>
    <w:basedOn w:val="Licence"/>
    <w:qFormat/>
    <w:rsid w:val="00FC3E18"/>
    <w:pPr>
      <w:pBdr>
        <w:top w:val="single" w:sz="6" w:space="1" w:color="7F7F7F" w:themeColor="text1" w:themeTint="80"/>
      </w:pBdr>
    </w:pPr>
    <w:rPr>
      <w:i w:val="0"/>
    </w:rPr>
  </w:style>
  <w:style w:type="paragraph" w:customStyle="1" w:styleId="Image">
    <w:name w:val="Image"/>
    <w:basedOn w:val="Normal"/>
    <w:qFormat/>
    <w:rsid w:val="009064A5"/>
    <w:pPr>
      <w:spacing w:after="0"/>
      <w:jc w:val="center"/>
    </w:pPr>
    <w:rPr>
      <w:rFonts w:ascii="Calibri" w:eastAsia="Times New Roman" w:hAnsi="Calibri" w:cs="Times New Roman"/>
      <w:noProof/>
      <w:sz w:val="22"/>
      <w:szCs w:val="22"/>
    </w:rPr>
  </w:style>
  <w:style w:type="paragraph" w:styleId="Textoindependiente">
    <w:name w:val="Body Text"/>
    <w:basedOn w:val="Normal"/>
    <w:link w:val="TextoindependienteCar"/>
    <w:rsid w:val="009064A5"/>
    <w:pPr>
      <w:spacing w:line="276" w:lineRule="auto"/>
      <w:ind w:firstLine="567"/>
    </w:pPr>
    <w:rPr>
      <w:rFonts w:ascii="Calibri" w:eastAsia="Times New Roman" w:hAnsi="Calibri" w:cs="Times New Roman"/>
      <w:sz w:val="22"/>
      <w:szCs w:val="22"/>
    </w:rPr>
  </w:style>
  <w:style w:type="character" w:customStyle="1" w:styleId="TextoindependienteCar">
    <w:name w:val="Texto independiente Car"/>
    <w:basedOn w:val="Fuentedeprrafopredeter"/>
    <w:link w:val="Textoindependiente"/>
    <w:rsid w:val="009064A5"/>
    <w:rPr>
      <w:rFonts w:ascii="Calibri" w:eastAsia="Times New Roman" w:hAnsi="Calibri" w:cs="Times New Roman"/>
      <w:sz w:val="22"/>
      <w:szCs w:val="22"/>
    </w:rPr>
  </w:style>
  <w:style w:type="paragraph" w:styleId="Listaconnmeros">
    <w:name w:val="List Number"/>
    <w:basedOn w:val="Normal"/>
    <w:rsid w:val="009064A5"/>
    <w:pPr>
      <w:spacing w:after="200" w:line="276" w:lineRule="auto"/>
      <w:contextualSpacing/>
    </w:pPr>
    <w:rPr>
      <w:rFonts w:ascii="Calibri" w:eastAsia="Times New Roman" w:hAnsi="Calibri" w:cs="Times New Roman"/>
      <w:sz w:val="22"/>
      <w:szCs w:val="22"/>
    </w:rPr>
  </w:style>
  <w:style w:type="paragraph" w:styleId="Continuarlista2">
    <w:name w:val="List Continue 2"/>
    <w:basedOn w:val="Normal"/>
    <w:rsid w:val="009064A5"/>
    <w:pPr>
      <w:spacing w:line="276" w:lineRule="auto"/>
      <w:ind w:left="567"/>
      <w:contextualSpacing/>
    </w:pPr>
    <w:rPr>
      <w:rFonts w:ascii="Calibri" w:eastAsia="Times New Roman" w:hAnsi="Calibri" w:cs="Times New Roman"/>
      <w:sz w:val="22"/>
      <w:szCs w:val="22"/>
    </w:rPr>
  </w:style>
  <w:style w:type="character" w:styleId="Hipervnculo">
    <w:name w:val="Hyperlink"/>
    <w:basedOn w:val="Fuentedeprrafopredeter"/>
    <w:uiPriority w:val="99"/>
    <w:unhideWhenUsed/>
    <w:rsid w:val="00CA7341"/>
    <w:rPr>
      <w:color w:val="0000FF" w:themeColor="hyperlink"/>
      <w:u w:val="single"/>
    </w:rPr>
  </w:style>
  <w:style w:type="character" w:customStyle="1" w:styleId="UnresolvedMention">
    <w:name w:val="Unresolved Mention"/>
    <w:basedOn w:val="Fuentedeprrafopredeter"/>
    <w:uiPriority w:val="99"/>
    <w:semiHidden/>
    <w:unhideWhenUsed/>
    <w:rsid w:val="00CA7341"/>
    <w:rPr>
      <w:color w:val="605E5C"/>
      <w:shd w:val="clear" w:color="auto" w:fill="E1DFDD"/>
    </w:rPr>
  </w:style>
  <w:style w:type="character" w:styleId="Textodelmarcadordeposicin">
    <w:name w:val="Placeholder Text"/>
    <w:basedOn w:val="Fuentedeprrafopredeter"/>
    <w:uiPriority w:val="99"/>
    <w:semiHidden/>
    <w:rsid w:val="00F840EA"/>
    <w:rPr>
      <w:color w:val="808080"/>
    </w:rPr>
  </w:style>
  <w:style w:type="paragraph" w:customStyle="1" w:styleId="NormalLatinCMUSerif">
    <w:name w:val="Normal + (Latin) CMU Serif"/>
    <w:aliases w:val="10 pt"/>
    <w:basedOn w:val="Normal"/>
    <w:rsid w:val="00A94CE0"/>
    <w:pPr>
      <w:suppressAutoHyphens/>
      <w:spacing w:after="0"/>
    </w:pPr>
    <w:rPr>
      <w:rFonts w:ascii="CMU Serif" w:eastAsia="Times New Roman" w:hAnsi="CMU Serif" w:cs="Times New Roman"/>
      <w:lang w:eastAsia="ar-SA"/>
    </w:rPr>
  </w:style>
  <w:style w:type="paragraph" w:customStyle="1" w:styleId="Corpsdetexte21">
    <w:name w:val="Corps de texte 21"/>
    <w:basedOn w:val="Normal"/>
    <w:rsid w:val="00F85044"/>
    <w:pPr>
      <w:suppressAutoHyphens/>
      <w:spacing w:after="0"/>
    </w:pPr>
    <w:rPr>
      <w:rFonts w:ascii="Times" w:eastAsia="Times New Roman" w:hAnsi="Times" w:cs="Times New Roman"/>
      <w:szCs w:val="20"/>
      <w:lang w:eastAsia="ar-SA"/>
    </w:rPr>
  </w:style>
  <w:style w:type="paragraph" w:customStyle="1" w:styleId="Retraitcorpsdetexte21">
    <w:name w:val="Retrait corps de texte 21"/>
    <w:basedOn w:val="Normal"/>
    <w:rsid w:val="00C326BD"/>
    <w:pPr>
      <w:suppressAutoHyphens/>
      <w:spacing w:after="0"/>
      <w:ind w:left="708"/>
    </w:pPr>
    <w:rPr>
      <w:rFonts w:ascii="Times" w:eastAsia="Times New Roman" w:hAnsi="Times" w:cs="Times New Roman"/>
      <w:i/>
      <w:szCs w:val="20"/>
      <w:lang w:eastAsia="ar-SA"/>
    </w:rPr>
  </w:style>
  <w:style w:type="paragraph" w:styleId="NormalWeb">
    <w:name w:val="Normal (Web)"/>
    <w:basedOn w:val="Normal"/>
    <w:uiPriority w:val="99"/>
    <w:semiHidden/>
    <w:unhideWhenUsed/>
    <w:rsid w:val="00806CC8"/>
    <w:pPr>
      <w:spacing w:before="100" w:beforeAutospacing="1" w:after="142" w:line="288" w:lineRule="auto"/>
      <w:jc w:val="left"/>
    </w:pPr>
    <w:rPr>
      <w:rFonts w:eastAsia="Times New Roman" w:cs="Times New Roman"/>
    </w:rPr>
  </w:style>
  <w:style w:type="paragraph" w:styleId="Textoindependiente2">
    <w:name w:val="Body Text 2"/>
    <w:basedOn w:val="Normal"/>
    <w:link w:val="Textoindependiente2Car"/>
    <w:rsid w:val="00580932"/>
    <w:pPr>
      <w:suppressAutoHyphens/>
      <w:spacing w:line="480" w:lineRule="auto"/>
      <w:jc w:val="left"/>
    </w:pPr>
    <w:rPr>
      <w:rFonts w:eastAsia="Times New Roman" w:cs="Times New Roman"/>
      <w:lang w:eastAsia="ar-SA"/>
    </w:rPr>
  </w:style>
  <w:style w:type="character" w:customStyle="1" w:styleId="Textoindependiente2Car">
    <w:name w:val="Texto independiente 2 Car"/>
    <w:basedOn w:val="Fuentedeprrafopredeter"/>
    <w:link w:val="Textoindependiente2"/>
    <w:rsid w:val="00580932"/>
    <w:rPr>
      <w:rFonts w:ascii="Times New Roman" w:eastAsia="Times New Roman" w:hAnsi="Times New Roman" w:cs="Times New Roman"/>
      <w:lang w:eastAsia="ar-SA"/>
    </w:rPr>
  </w:style>
  <w:style w:type="paragraph" w:styleId="Subttulo">
    <w:name w:val="Subtitle"/>
    <w:basedOn w:val="Normal"/>
    <w:link w:val="SubttuloCar"/>
    <w:qFormat/>
    <w:rsid w:val="00DB3D3A"/>
    <w:pPr>
      <w:suppressAutoHyphens/>
      <w:spacing w:after="60"/>
      <w:jc w:val="center"/>
      <w:outlineLvl w:val="1"/>
    </w:pPr>
    <w:rPr>
      <w:rFonts w:ascii="Arial" w:eastAsia="Times New Roman" w:hAnsi="Arial" w:cs="Arial"/>
      <w:lang w:eastAsia="ar-SA"/>
    </w:rPr>
  </w:style>
  <w:style w:type="character" w:customStyle="1" w:styleId="SubttuloCar">
    <w:name w:val="Subtítulo Car"/>
    <w:basedOn w:val="Fuentedeprrafopredeter"/>
    <w:link w:val="Subttulo"/>
    <w:rsid w:val="00DB3D3A"/>
    <w:rPr>
      <w:rFonts w:ascii="Arial" w:eastAsia="Times New Roman" w:hAnsi="Arial" w:cs="Arial"/>
      <w:lang w:eastAsia="ar-SA"/>
    </w:rPr>
  </w:style>
  <w:style w:type="paragraph" w:styleId="Textoindependiente3">
    <w:name w:val="Body Text 3"/>
    <w:basedOn w:val="Normal"/>
    <w:link w:val="Textoindependiente3Car"/>
    <w:rsid w:val="00DB3D3A"/>
    <w:pPr>
      <w:suppressAutoHyphens/>
      <w:jc w:val="left"/>
    </w:pPr>
    <w:rPr>
      <w:rFonts w:eastAsia="Times New Roman" w:cs="Times New Roman"/>
      <w:sz w:val="16"/>
      <w:szCs w:val="16"/>
      <w:lang w:eastAsia="ar-SA"/>
    </w:rPr>
  </w:style>
  <w:style w:type="character" w:customStyle="1" w:styleId="Textoindependiente3Car">
    <w:name w:val="Texto independiente 3 Car"/>
    <w:basedOn w:val="Fuentedeprrafopredeter"/>
    <w:link w:val="Textoindependiente3"/>
    <w:rsid w:val="00DB3D3A"/>
    <w:rPr>
      <w:rFonts w:ascii="Times New Roman" w:eastAsia="Times New Roman" w:hAnsi="Times New Roman" w:cs="Times New Roman"/>
      <w:sz w:val="16"/>
      <w:szCs w:val="16"/>
      <w:lang w:eastAsia="ar-SA"/>
    </w:rPr>
  </w:style>
  <w:style w:type="paragraph" w:styleId="Sangra3detindependiente">
    <w:name w:val="Body Text Indent 3"/>
    <w:basedOn w:val="Normal"/>
    <w:link w:val="Sangra3detindependienteCar"/>
    <w:uiPriority w:val="99"/>
    <w:semiHidden/>
    <w:unhideWhenUsed/>
    <w:rsid w:val="0034507F"/>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4507F"/>
    <w:rPr>
      <w:rFonts w:ascii="Times New Roman" w:hAnsi="Times New Roman"/>
      <w:sz w:val="16"/>
      <w:szCs w:val="16"/>
    </w:rPr>
  </w:style>
  <w:style w:type="paragraph" w:styleId="Sangradetextonormal">
    <w:name w:val="Body Text Indent"/>
    <w:basedOn w:val="Normal"/>
    <w:link w:val="SangradetextonormalCar"/>
    <w:uiPriority w:val="99"/>
    <w:semiHidden/>
    <w:unhideWhenUsed/>
    <w:rsid w:val="00726BE0"/>
    <w:pPr>
      <w:ind w:left="283"/>
    </w:pPr>
  </w:style>
  <w:style w:type="character" w:customStyle="1" w:styleId="SangradetextonormalCar">
    <w:name w:val="Sangría de texto normal Car"/>
    <w:basedOn w:val="Fuentedeprrafopredeter"/>
    <w:link w:val="Sangradetextonormal"/>
    <w:uiPriority w:val="99"/>
    <w:semiHidden/>
    <w:rsid w:val="00726BE0"/>
    <w:rPr>
      <w:rFonts w:ascii="Times New Roman" w:hAnsi="Times New Roman"/>
    </w:rPr>
  </w:style>
  <w:style w:type="paragraph" w:styleId="Sangra2detindependiente">
    <w:name w:val="Body Text Indent 2"/>
    <w:basedOn w:val="Normal"/>
    <w:link w:val="Sangra2detindependienteCar"/>
    <w:uiPriority w:val="99"/>
    <w:semiHidden/>
    <w:unhideWhenUsed/>
    <w:rsid w:val="00726BE0"/>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6BE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6"/>
    <w:pPr>
      <w:spacing w:after="120"/>
      <w:jc w:val="both"/>
    </w:pPr>
    <w:rPr>
      <w:rFonts w:ascii="Times New Roman" w:hAnsi="Times New Roman"/>
    </w:rPr>
  </w:style>
  <w:style w:type="paragraph" w:styleId="Ttulo1">
    <w:name w:val="heading 1"/>
    <w:basedOn w:val="Normal"/>
    <w:next w:val="Normal"/>
    <w:link w:val="Ttulo1Car"/>
    <w:uiPriority w:val="9"/>
    <w:qFormat/>
    <w:rsid w:val="00F840EA"/>
    <w:pPr>
      <w:keepNext/>
      <w:keepLines/>
      <w:numPr>
        <w:numId w:val="3"/>
      </w:numPr>
      <w:spacing w:before="480"/>
      <w:outlineLvl w:val="0"/>
    </w:pPr>
    <w:rPr>
      <w:rFonts w:ascii="Arial" w:eastAsiaTheme="majorEastAsia" w:hAnsi="Arial" w:cstheme="majorBidi"/>
      <w:b/>
      <w:bCs/>
      <w:color w:val="443A31"/>
      <w:sz w:val="28"/>
      <w:szCs w:val="32"/>
    </w:rPr>
  </w:style>
  <w:style w:type="paragraph" w:styleId="Ttulo2">
    <w:name w:val="heading 2"/>
    <w:basedOn w:val="Normal"/>
    <w:next w:val="Normal"/>
    <w:link w:val="Ttulo2Car"/>
    <w:uiPriority w:val="9"/>
    <w:unhideWhenUsed/>
    <w:qFormat/>
    <w:rsid w:val="0074171A"/>
    <w:pPr>
      <w:keepNext/>
      <w:keepLines/>
      <w:numPr>
        <w:ilvl w:val="1"/>
        <w:numId w:val="3"/>
      </w:numPr>
      <w:spacing w:before="120" w:after="0"/>
      <w:ind w:left="578" w:hanging="578"/>
      <w:outlineLvl w:val="1"/>
    </w:pPr>
    <w:rPr>
      <w:rFonts w:ascii="Arial" w:eastAsiaTheme="majorEastAsia" w:hAnsi="Arial" w:cstheme="majorBidi"/>
      <w:b/>
      <w:bCs/>
      <w:color w:val="443A31"/>
      <w:szCs w:val="26"/>
    </w:rPr>
  </w:style>
  <w:style w:type="paragraph" w:styleId="Ttulo3">
    <w:name w:val="heading 3"/>
    <w:basedOn w:val="Normal"/>
    <w:next w:val="Normal"/>
    <w:link w:val="Ttulo3Car"/>
    <w:uiPriority w:val="9"/>
    <w:unhideWhenUsed/>
    <w:qFormat/>
    <w:rsid w:val="00E54F7E"/>
    <w:pPr>
      <w:keepNext/>
      <w:keepLines/>
      <w:numPr>
        <w:ilvl w:val="2"/>
        <w:numId w:val="3"/>
      </w:numPr>
      <w:ind w:left="720"/>
      <w:outlineLvl w:val="2"/>
    </w:pPr>
    <w:rPr>
      <w:rFonts w:ascii="Arial" w:eastAsiaTheme="majorEastAsia" w:hAnsi="Arial" w:cstheme="majorBidi"/>
      <w:bCs/>
      <w:i/>
      <w:color w:val="443A31"/>
      <w:sz w:val="22"/>
    </w:rPr>
  </w:style>
  <w:style w:type="paragraph" w:styleId="Ttulo4">
    <w:name w:val="heading 4"/>
    <w:basedOn w:val="Normal"/>
    <w:next w:val="Normal"/>
    <w:link w:val="Ttulo4Car"/>
    <w:uiPriority w:val="9"/>
    <w:semiHidden/>
    <w:unhideWhenUsed/>
    <w:qFormat/>
    <w:rsid w:val="005B5E98"/>
    <w:pPr>
      <w:keepNext/>
      <w:keepLines/>
      <w:numPr>
        <w:ilvl w:val="3"/>
        <w:numId w:val="3"/>
      </w:numPr>
      <w:spacing w:before="200"/>
      <w:outlineLvl w:val="3"/>
    </w:pPr>
    <w:rPr>
      <w:rFonts w:asciiTheme="majorHAnsi" w:eastAsiaTheme="majorEastAsia" w:hAnsiTheme="majorHAnsi" w:cstheme="majorBidi"/>
      <w:bCs/>
      <w:i/>
      <w:iCs/>
      <w:color w:val="443A31"/>
      <w:sz w:val="20"/>
    </w:rPr>
  </w:style>
  <w:style w:type="paragraph" w:styleId="Ttulo5">
    <w:name w:val="heading 5"/>
    <w:basedOn w:val="Normal"/>
    <w:next w:val="Normal"/>
    <w:link w:val="Ttulo5Car"/>
    <w:uiPriority w:val="9"/>
    <w:semiHidden/>
    <w:unhideWhenUsed/>
    <w:qFormat/>
    <w:rsid w:val="000662C6"/>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662C6"/>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662C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662C6"/>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662C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6D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B6D3C"/>
    <w:rPr>
      <w:rFonts w:ascii="Lucida Grande" w:hAnsi="Lucida Grande" w:cs="Lucida Grande"/>
      <w:sz w:val="18"/>
      <w:szCs w:val="18"/>
    </w:rPr>
  </w:style>
  <w:style w:type="table" w:styleId="Tablaconcuadrcula">
    <w:name w:val="Table Grid"/>
    <w:basedOn w:val="Tablanormal"/>
    <w:uiPriority w:val="59"/>
    <w:rsid w:val="00DB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titredudocument">
    <w:name w:val="Surtitre du document"/>
    <w:basedOn w:val="Ttulo"/>
    <w:qFormat/>
    <w:rsid w:val="00A2217A"/>
    <w:pPr>
      <w:spacing w:before="120" w:after="120"/>
    </w:pPr>
    <w:rPr>
      <w:smallCaps/>
      <w:color w:val="F2F2F2" w:themeColor="background1" w:themeShade="F2"/>
      <w:sz w:val="28"/>
      <w:szCs w:val="24"/>
    </w:rPr>
  </w:style>
  <w:style w:type="paragraph" w:customStyle="1" w:styleId="Titredudocuement">
    <w:name w:val="Titre du docuement"/>
    <w:basedOn w:val="Ttulo"/>
    <w:qFormat/>
    <w:rsid w:val="00A2217A"/>
    <w:pPr>
      <w:spacing w:before="120" w:after="120"/>
    </w:pPr>
    <w:rPr>
      <w:b/>
      <w:smallCaps/>
      <w:color w:val="F2F2F2" w:themeColor="background1" w:themeShade="F2"/>
      <w:sz w:val="48"/>
    </w:rPr>
  </w:style>
  <w:style w:type="paragraph" w:styleId="Ttulo">
    <w:name w:val="Title"/>
    <w:basedOn w:val="Normal"/>
    <w:next w:val="Normal"/>
    <w:link w:val="TtuloCar"/>
    <w:qFormat/>
    <w:rsid w:val="00FC3E18"/>
    <w:pPr>
      <w:spacing w:after="300"/>
      <w:contextualSpacing/>
      <w:jc w:val="left"/>
    </w:pPr>
    <w:rPr>
      <w:rFonts w:asciiTheme="majorHAnsi" w:eastAsiaTheme="majorEastAsia" w:hAnsiTheme="majorHAnsi" w:cstheme="majorBidi"/>
      <w:color w:val="443A31"/>
      <w:spacing w:val="5"/>
      <w:kern w:val="28"/>
      <w:sz w:val="52"/>
      <w:szCs w:val="52"/>
    </w:rPr>
  </w:style>
  <w:style w:type="character" w:customStyle="1" w:styleId="TtuloCar">
    <w:name w:val="Título Car"/>
    <w:basedOn w:val="Fuentedeprrafopredeter"/>
    <w:link w:val="Ttulo"/>
    <w:rsid w:val="00FC3E18"/>
    <w:rPr>
      <w:rFonts w:asciiTheme="majorHAnsi" w:eastAsiaTheme="majorEastAsia" w:hAnsiTheme="majorHAnsi" w:cstheme="majorBidi"/>
      <w:color w:val="443A31"/>
      <w:spacing w:val="5"/>
      <w:kern w:val="28"/>
      <w:sz w:val="52"/>
      <w:szCs w:val="52"/>
    </w:rPr>
  </w:style>
  <w:style w:type="paragraph" w:customStyle="1" w:styleId="Sous-titredudocuement">
    <w:name w:val="Sous-titre du docuement"/>
    <w:basedOn w:val="Surtitredudocument"/>
    <w:next w:val="Auteur-date-rvision"/>
    <w:qFormat/>
    <w:rsid w:val="00A2217A"/>
  </w:style>
  <w:style w:type="character" w:customStyle="1" w:styleId="Ttulo1Car">
    <w:name w:val="Título 1 Car"/>
    <w:basedOn w:val="Fuentedeprrafopredeter"/>
    <w:link w:val="Ttulo1"/>
    <w:uiPriority w:val="9"/>
    <w:rsid w:val="00F840EA"/>
    <w:rPr>
      <w:rFonts w:ascii="Arial" w:eastAsiaTheme="majorEastAsia" w:hAnsi="Arial" w:cstheme="majorBidi"/>
      <w:b/>
      <w:bCs/>
      <w:color w:val="443A31"/>
      <w:sz w:val="28"/>
      <w:szCs w:val="32"/>
    </w:rPr>
  </w:style>
  <w:style w:type="paragraph" w:styleId="Encabezado">
    <w:name w:val="header"/>
    <w:basedOn w:val="Normal"/>
    <w:link w:val="EncabezadoCar"/>
    <w:unhideWhenUsed/>
    <w:rsid w:val="005A40EA"/>
    <w:pPr>
      <w:tabs>
        <w:tab w:val="center" w:pos="4536"/>
        <w:tab w:val="right" w:pos="9072"/>
      </w:tabs>
    </w:pPr>
  </w:style>
  <w:style w:type="character" w:customStyle="1" w:styleId="EncabezadoCar">
    <w:name w:val="Encabezado Car"/>
    <w:basedOn w:val="Fuentedeprrafopredeter"/>
    <w:link w:val="Encabezado"/>
    <w:uiPriority w:val="99"/>
    <w:rsid w:val="005A40EA"/>
  </w:style>
  <w:style w:type="paragraph" w:styleId="Piedepgina">
    <w:name w:val="footer"/>
    <w:basedOn w:val="Normal"/>
    <w:link w:val="PiedepginaCar"/>
    <w:uiPriority w:val="99"/>
    <w:unhideWhenUsed/>
    <w:rsid w:val="00027859"/>
    <w:pPr>
      <w:tabs>
        <w:tab w:val="center" w:pos="4536"/>
        <w:tab w:val="right" w:pos="9072"/>
      </w:tabs>
      <w:jc w:val="right"/>
    </w:pPr>
  </w:style>
  <w:style w:type="character" w:customStyle="1" w:styleId="PiedepginaCar">
    <w:name w:val="Pie de página Car"/>
    <w:basedOn w:val="Fuentedeprrafopredeter"/>
    <w:link w:val="Piedepgina"/>
    <w:uiPriority w:val="99"/>
    <w:rsid w:val="00027859"/>
    <w:rPr>
      <w:rFonts w:ascii="Times New Roman" w:hAnsi="Times New Roman"/>
    </w:rPr>
  </w:style>
  <w:style w:type="paragraph" w:customStyle="1" w:styleId="Auteur-date-rvision">
    <w:name w:val="Auteur - date - révision"/>
    <w:basedOn w:val="Sous-titredudocuement"/>
    <w:qFormat/>
    <w:rsid w:val="00A2217A"/>
    <w:rPr>
      <w:smallCaps w:val="0"/>
      <w:color w:val="FFFFFF" w:themeColor="background1"/>
      <w:sz w:val="20"/>
    </w:rPr>
  </w:style>
  <w:style w:type="paragraph" w:customStyle="1" w:styleId="Nom-Prnom-Groupe">
    <w:name w:val="Nom - Prénom - Groupe"/>
    <w:basedOn w:val="Normal"/>
    <w:qFormat/>
    <w:rsid w:val="00A2217A"/>
    <w:pPr>
      <w:tabs>
        <w:tab w:val="left" w:pos="3402"/>
        <w:tab w:val="left" w:pos="6804"/>
      </w:tabs>
      <w:spacing w:after="0"/>
    </w:pPr>
    <w:rPr>
      <w:rFonts w:ascii="Arial" w:hAnsi="Arial"/>
      <w:color w:val="F2F2F2" w:themeColor="background1" w:themeShade="F2"/>
    </w:rPr>
  </w:style>
  <w:style w:type="character" w:customStyle="1" w:styleId="Ttulo2Car">
    <w:name w:val="Título 2 Car"/>
    <w:basedOn w:val="Fuentedeprrafopredeter"/>
    <w:link w:val="Ttulo2"/>
    <w:uiPriority w:val="9"/>
    <w:rsid w:val="0074171A"/>
    <w:rPr>
      <w:rFonts w:ascii="Arial" w:eastAsiaTheme="majorEastAsia" w:hAnsi="Arial" w:cstheme="majorBidi"/>
      <w:b/>
      <w:bCs/>
      <w:color w:val="443A31"/>
      <w:szCs w:val="26"/>
    </w:rPr>
  </w:style>
  <w:style w:type="character" w:customStyle="1" w:styleId="Ttulo3Car">
    <w:name w:val="Título 3 Car"/>
    <w:basedOn w:val="Fuentedeprrafopredeter"/>
    <w:link w:val="Ttulo3"/>
    <w:uiPriority w:val="9"/>
    <w:rsid w:val="00E54F7E"/>
    <w:rPr>
      <w:rFonts w:ascii="Arial" w:eastAsiaTheme="majorEastAsia" w:hAnsi="Arial" w:cstheme="majorBidi"/>
      <w:bCs/>
      <w:i/>
      <w:color w:val="443A31"/>
      <w:sz w:val="22"/>
    </w:rPr>
  </w:style>
  <w:style w:type="character" w:customStyle="1" w:styleId="Ttulo4Car">
    <w:name w:val="Título 4 Car"/>
    <w:basedOn w:val="Fuentedeprrafopredeter"/>
    <w:link w:val="Ttulo4"/>
    <w:uiPriority w:val="9"/>
    <w:semiHidden/>
    <w:rsid w:val="005B5E98"/>
    <w:rPr>
      <w:rFonts w:asciiTheme="majorHAnsi" w:eastAsiaTheme="majorEastAsia" w:hAnsiTheme="majorHAnsi" w:cstheme="majorBidi"/>
      <w:bCs/>
      <w:i/>
      <w:iCs/>
      <w:color w:val="443A31"/>
      <w:sz w:val="20"/>
    </w:rPr>
  </w:style>
  <w:style w:type="character" w:customStyle="1" w:styleId="Ttulo5Car">
    <w:name w:val="Título 5 Car"/>
    <w:basedOn w:val="Fuentedeprrafopredeter"/>
    <w:link w:val="Ttulo5"/>
    <w:uiPriority w:val="9"/>
    <w:semiHidden/>
    <w:rsid w:val="000662C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662C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662C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662C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662C6"/>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AB1F93"/>
    <w:pPr>
      <w:ind w:left="720"/>
      <w:contextualSpacing/>
    </w:pPr>
  </w:style>
  <w:style w:type="paragraph" w:customStyle="1" w:styleId="Titredeparagraphe1">
    <w:name w:val="Titre de paragraphe 1"/>
    <w:basedOn w:val="Normal"/>
    <w:next w:val="Normal"/>
    <w:qFormat/>
    <w:rsid w:val="00A62685"/>
    <w:pPr>
      <w:keepNext/>
    </w:pPr>
    <w:rPr>
      <w:b/>
      <w:i/>
      <w:color w:val="443A31"/>
    </w:rPr>
  </w:style>
  <w:style w:type="paragraph" w:customStyle="1" w:styleId="Questionnumrote">
    <w:name w:val="Question numérotée"/>
    <w:basedOn w:val="Normal"/>
    <w:next w:val="Questionnumrotesuite"/>
    <w:qFormat/>
    <w:rsid w:val="00637E13"/>
    <w:pPr>
      <w:numPr>
        <w:numId w:val="2"/>
      </w:numPr>
    </w:pPr>
  </w:style>
  <w:style w:type="paragraph" w:customStyle="1" w:styleId="Questionnumrotesuite">
    <w:name w:val="Question numérotée (suite)"/>
    <w:basedOn w:val="Questionnumrote"/>
    <w:qFormat/>
    <w:rsid w:val="005B52E6"/>
    <w:pPr>
      <w:numPr>
        <w:numId w:val="0"/>
      </w:numPr>
      <w:ind w:left="708"/>
    </w:pPr>
  </w:style>
  <w:style w:type="paragraph" w:customStyle="1" w:styleId="Titredeparagraphe2">
    <w:name w:val="Titre de paragraphe 2"/>
    <w:basedOn w:val="Titredeparagraphe1"/>
    <w:next w:val="Normal"/>
    <w:qFormat/>
    <w:rsid w:val="00B21FA4"/>
    <w:pPr>
      <w:spacing w:before="360" w:after="200"/>
      <w:jc w:val="center"/>
    </w:pPr>
  </w:style>
  <w:style w:type="paragraph" w:customStyle="1" w:styleId="Figure">
    <w:name w:val="Figure"/>
    <w:basedOn w:val="Normal"/>
    <w:qFormat/>
    <w:rsid w:val="00AD5953"/>
    <w:pPr>
      <w:jc w:val="center"/>
    </w:pPr>
    <w:rPr>
      <w:rFonts w:ascii="Arial" w:hAnsi="Arial"/>
      <w:b/>
      <w:sz w:val="20"/>
    </w:rPr>
  </w:style>
  <w:style w:type="paragraph" w:styleId="Epgrafe">
    <w:name w:val="caption"/>
    <w:basedOn w:val="Normal"/>
    <w:next w:val="Normal"/>
    <w:uiPriority w:val="35"/>
    <w:unhideWhenUsed/>
    <w:qFormat/>
    <w:rsid w:val="004F66BF"/>
    <w:pPr>
      <w:spacing w:after="200"/>
      <w:jc w:val="center"/>
    </w:pPr>
    <w:rPr>
      <w:rFonts w:ascii="Arial" w:hAnsi="Arial"/>
      <w:b/>
      <w:bCs/>
      <w:sz w:val="20"/>
      <w:szCs w:val="18"/>
    </w:rPr>
  </w:style>
  <w:style w:type="paragraph" w:customStyle="1" w:styleId="Contenudecellulegauche">
    <w:name w:val="Contenu de cellule (gauche)"/>
    <w:basedOn w:val="Normal"/>
    <w:qFormat/>
    <w:rsid w:val="00F552FF"/>
    <w:pPr>
      <w:jc w:val="left"/>
    </w:pPr>
    <w:rPr>
      <w:rFonts w:ascii="Arial" w:hAnsi="Arial"/>
      <w:sz w:val="20"/>
    </w:rPr>
  </w:style>
  <w:style w:type="paragraph" w:customStyle="1" w:styleId="Titredecolonne">
    <w:name w:val="Titre de colonne"/>
    <w:basedOn w:val="Contenudecellulegauche"/>
    <w:qFormat/>
    <w:rsid w:val="00637E13"/>
    <w:pPr>
      <w:jc w:val="center"/>
    </w:pPr>
    <w:rPr>
      <w:b/>
    </w:rPr>
  </w:style>
  <w:style w:type="paragraph" w:customStyle="1" w:styleId="Titredeligne">
    <w:name w:val="Titre de ligne"/>
    <w:basedOn w:val="Contenudecellulegauche"/>
    <w:qFormat/>
    <w:rsid w:val="00637E13"/>
    <w:rPr>
      <w:b/>
    </w:rPr>
  </w:style>
  <w:style w:type="paragraph" w:customStyle="1" w:styleId="Contenudecellulecentr">
    <w:name w:val="Contenu de cellule (centré)"/>
    <w:basedOn w:val="Contenudecellulegauche"/>
    <w:qFormat/>
    <w:rsid w:val="001E3B70"/>
    <w:pPr>
      <w:jc w:val="center"/>
    </w:pPr>
  </w:style>
  <w:style w:type="character" w:styleId="Nmerodepgina">
    <w:name w:val="page number"/>
    <w:basedOn w:val="Fuentedeprrafopredeter"/>
    <w:uiPriority w:val="99"/>
    <w:semiHidden/>
    <w:unhideWhenUsed/>
    <w:rsid w:val="001E3B70"/>
  </w:style>
  <w:style w:type="paragraph" w:customStyle="1" w:styleId="Licence">
    <w:name w:val="Licence"/>
    <w:basedOn w:val="Piedepgina"/>
    <w:qFormat/>
    <w:rsid w:val="00FC3E18"/>
    <w:pPr>
      <w:jc w:val="center"/>
    </w:pPr>
    <w:rPr>
      <w:i/>
      <w:color w:val="443A31"/>
      <w:sz w:val="20"/>
    </w:rPr>
  </w:style>
  <w:style w:type="paragraph" w:customStyle="1" w:styleId="Cadrerponse">
    <w:name w:val="Cadre réponse"/>
    <w:basedOn w:val="Normal"/>
    <w:qFormat/>
    <w:rsid w:val="00CB465F"/>
    <w:pPr>
      <w:pBdr>
        <w:top w:val="single" w:sz="8" w:space="1" w:color="auto"/>
        <w:left w:val="single" w:sz="8" w:space="4" w:color="auto"/>
        <w:bottom w:val="single" w:sz="8" w:space="1" w:color="auto"/>
        <w:right w:val="single" w:sz="8" w:space="4" w:color="auto"/>
      </w:pBdr>
    </w:pPr>
    <w:rPr>
      <w:rFonts w:ascii="Comic Sans MS" w:hAnsi="Comic Sans MS"/>
    </w:rPr>
  </w:style>
  <w:style w:type="paragraph" w:customStyle="1" w:styleId="Cadrerponseaveccorrig">
    <w:name w:val="Cadre réponse (avec corrigé)"/>
    <w:basedOn w:val="Cadrerponse"/>
    <w:qFormat/>
    <w:rsid w:val="00F552FF"/>
    <w:pPr>
      <w:shd w:val="clear" w:color="auto" w:fill="FF6600"/>
    </w:pPr>
    <w:rPr>
      <w:color w:val="FFFFFF" w:themeColor="background1"/>
    </w:rPr>
  </w:style>
  <w:style w:type="paragraph" w:customStyle="1" w:styleId="Code">
    <w:name w:val="Code"/>
    <w:basedOn w:val="Normal"/>
    <w:qFormat/>
    <w:rsid w:val="004B5E20"/>
    <w:pPr>
      <w:tabs>
        <w:tab w:val="left" w:pos="567"/>
        <w:tab w:val="left" w:pos="1134"/>
        <w:tab w:val="left" w:pos="1701"/>
        <w:tab w:val="left" w:pos="2268"/>
        <w:tab w:val="left" w:pos="2835"/>
        <w:tab w:val="left" w:pos="3402"/>
        <w:tab w:val="left" w:pos="3969"/>
        <w:tab w:val="left" w:pos="4536"/>
        <w:tab w:val="left" w:pos="5103"/>
        <w:tab w:val="left" w:pos="5670"/>
      </w:tabs>
      <w:spacing w:after="0"/>
      <w:ind w:left="567"/>
      <w:jc w:val="left"/>
    </w:pPr>
    <w:rPr>
      <w:rFonts w:ascii="Courier New" w:hAnsi="Courier New"/>
    </w:rPr>
  </w:style>
  <w:style w:type="paragraph" w:styleId="Textonotapie">
    <w:name w:val="footnote text"/>
    <w:basedOn w:val="Normal"/>
    <w:link w:val="TextonotapieCar"/>
    <w:uiPriority w:val="99"/>
    <w:unhideWhenUsed/>
    <w:rsid w:val="00A83D36"/>
    <w:pPr>
      <w:spacing w:after="0"/>
    </w:pPr>
    <w:rPr>
      <w:sz w:val="20"/>
    </w:rPr>
  </w:style>
  <w:style w:type="character" w:customStyle="1" w:styleId="TextonotapieCar">
    <w:name w:val="Texto nota pie Car"/>
    <w:basedOn w:val="Fuentedeprrafopredeter"/>
    <w:link w:val="Textonotapie"/>
    <w:uiPriority w:val="99"/>
    <w:rsid w:val="00A83D36"/>
    <w:rPr>
      <w:sz w:val="20"/>
    </w:rPr>
  </w:style>
  <w:style w:type="character" w:styleId="Refdenotaalpie">
    <w:name w:val="footnote reference"/>
    <w:basedOn w:val="Fuentedeprrafopredeter"/>
    <w:uiPriority w:val="99"/>
    <w:unhideWhenUsed/>
    <w:rsid w:val="00A83D36"/>
    <w:rPr>
      <w:vertAlign w:val="superscript"/>
    </w:rPr>
  </w:style>
  <w:style w:type="paragraph" w:customStyle="1" w:styleId="Titredannexe">
    <w:name w:val="Titre d'annexe"/>
    <w:basedOn w:val="Normal"/>
    <w:next w:val="Normal"/>
    <w:qFormat/>
    <w:rsid w:val="00FC3E18"/>
    <w:pPr>
      <w:keepNext/>
      <w:numPr>
        <w:numId w:val="1"/>
      </w:numPr>
      <w:spacing w:before="360" w:after="240"/>
    </w:pPr>
    <w:rPr>
      <w:rFonts w:ascii="Arial" w:hAnsi="Arial"/>
      <w:b/>
      <w:color w:val="443A31"/>
      <w:sz w:val="28"/>
    </w:rPr>
  </w:style>
  <w:style w:type="paragraph" w:styleId="Sinespaciado">
    <w:name w:val="No Spacing"/>
    <w:link w:val="SinespaciadoCar"/>
    <w:qFormat/>
    <w:rsid w:val="005A7A96"/>
    <w:rPr>
      <w:rFonts w:ascii="PMingLiU" w:hAnsi="PMingLiU"/>
      <w:sz w:val="22"/>
      <w:szCs w:val="22"/>
    </w:rPr>
  </w:style>
  <w:style w:type="character" w:customStyle="1" w:styleId="SinespaciadoCar">
    <w:name w:val="Sin espaciado Car"/>
    <w:basedOn w:val="Fuentedeprrafopredeter"/>
    <w:link w:val="Sinespaciado"/>
    <w:rsid w:val="005A7A96"/>
    <w:rPr>
      <w:rFonts w:ascii="PMingLiU" w:hAnsi="PMingLiU"/>
      <w:sz w:val="22"/>
      <w:szCs w:val="22"/>
    </w:rPr>
  </w:style>
  <w:style w:type="paragraph" w:customStyle="1" w:styleId="Contenudecelluledroite">
    <w:name w:val="Contenu de cellule (droite)"/>
    <w:basedOn w:val="Contenudecellulegauche"/>
    <w:qFormat/>
    <w:rsid w:val="00F552FF"/>
    <w:pPr>
      <w:jc w:val="right"/>
    </w:pPr>
  </w:style>
  <w:style w:type="paragraph" w:customStyle="1" w:styleId="Margeblanche50">
    <w:name w:val="Marge blanche 50"/>
    <w:basedOn w:val="Normal"/>
    <w:qFormat/>
    <w:rsid w:val="00F552FF"/>
    <w:pPr>
      <w:spacing w:after="0"/>
      <w:jc w:val="left"/>
    </w:pPr>
    <w:rPr>
      <w:noProof/>
      <w:sz w:val="100"/>
    </w:rPr>
  </w:style>
  <w:style w:type="paragraph" w:customStyle="1" w:styleId="Rsum">
    <w:name w:val="Résumé"/>
    <w:basedOn w:val="Normal"/>
    <w:qFormat/>
    <w:rsid w:val="00FC3E18"/>
    <w:rPr>
      <w:rFonts w:ascii="Arial" w:hAnsi="Arial"/>
      <w:i/>
      <w:color w:val="443A31"/>
      <w:sz w:val="22"/>
    </w:rPr>
  </w:style>
  <w:style w:type="paragraph" w:customStyle="1" w:styleId="Margeblanche100">
    <w:name w:val="Marge blanche 100"/>
    <w:basedOn w:val="Margeblanche50"/>
    <w:qFormat/>
    <w:rsid w:val="00F552FF"/>
    <w:rPr>
      <w:sz w:val="200"/>
    </w:rPr>
  </w:style>
  <w:style w:type="paragraph" w:styleId="TDC1">
    <w:name w:val="toc 1"/>
    <w:basedOn w:val="Normal"/>
    <w:next w:val="Normal"/>
    <w:autoRedefine/>
    <w:uiPriority w:val="39"/>
    <w:unhideWhenUsed/>
    <w:rsid w:val="00FC3E18"/>
    <w:pPr>
      <w:spacing w:before="120" w:after="0"/>
      <w:jc w:val="left"/>
    </w:pPr>
    <w:rPr>
      <w:rFonts w:ascii="Arial" w:hAnsi="Arial"/>
      <w:b/>
      <w:color w:val="443A31"/>
      <w:sz w:val="20"/>
      <w:szCs w:val="22"/>
    </w:rPr>
  </w:style>
  <w:style w:type="paragraph" w:styleId="TDC2">
    <w:name w:val="toc 2"/>
    <w:basedOn w:val="Normal"/>
    <w:next w:val="Normal"/>
    <w:autoRedefine/>
    <w:uiPriority w:val="39"/>
    <w:unhideWhenUsed/>
    <w:rsid w:val="00F552FF"/>
    <w:pPr>
      <w:spacing w:after="0"/>
      <w:ind w:left="240"/>
      <w:jc w:val="left"/>
    </w:pPr>
    <w:rPr>
      <w:rFonts w:asciiTheme="minorHAnsi" w:hAnsiTheme="minorHAnsi"/>
      <w:i/>
      <w:sz w:val="22"/>
      <w:szCs w:val="22"/>
    </w:rPr>
  </w:style>
  <w:style w:type="paragraph" w:styleId="TDC3">
    <w:name w:val="toc 3"/>
    <w:basedOn w:val="Normal"/>
    <w:next w:val="Normal"/>
    <w:autoRedefine/>
    <w:uiPriority w:val="39"/>
    <w:unhideWhenUsed/>
    <w:rsid w:val="00F552FF"/>
    <w:pPr>
      <w:spacing w:after="0"/>
      <w:ind w:left="480"/>
      <w:jc w:val="left"/>
    </w:pPr>
    <w:rPr>
      <w:rFonts w:asciiTheme="minorHAnsi" w:hAnsiTheme="minorHAnsi"/>
      <w:sz w:val="22"/>
      <w:szCs w:val="22"/>
    </w:rPr>
  </w:style>
  <w:style w:type="paragraph" w:styleId="TDC4">
    <w:name w:val="toc 4"/>
    <w:basedOn w:val="Normal"/>
    <w:next w:val="Normal"/>
    <w:autoRedefine/>
    <w:uiPriority w:val="39"/>
    <w:unhideWhenUsed/>
    <w:rsid w:val="00F552FF"/>
    <w:pPr>
      <w:spacing w:after="0"/>
      <w:ind w:left="720"/>
      <w:jc w:val="left"/>
    </w:pPr>
    <w:rPr>
      <w:rFonts w:asciiTheme="minorHAnsi" w:hAnsiTheme="minorHAnsi"/>
      <w:sz w:val="20"/>
      <w:szCs w:val="20"/>
    </w:rPr>
  </w:style>
  <w:style w:type="paragraph" w:styleId="TDC5">
    <w:name w:val="toc 5"/>
    <w:basedOn w:val="Normal"/>
    <w:next w:val="Normal"/>
    <w:autoRedefine/>
    <w:uiPriority w:val="39"/>
    <w:unhideWhenUsed/>
    <w:rsid w:val="00F552FF"/>
    <w:pPr>
      <w:spacing w:after="0"/>
      <w:ind w:left="960"/>
      <w:jc w:val="left"/>
    </w:pPr>
    <w:rPr>
      <w:rFonts w:asciiTheme="minorHAnsi" w:hAnsiTheme="minorHAnsi"/>
      <w:sz w:val="20"/>
      <w:szCs w:val="20"/>
    </w:rPr>
  </w:style>
  <w:style w:type="paragraph" w:styleId="TDC6">
    <w:name w:val="toc 6"/>
    <w:basedOn w:val="Normal"/>
    <w:next w:val="Normal"/>
    <w:autoRedefine/>
    <w:uiPriority w:val="39"/>
    <w:unhideWhenUsed/>
    <w:rsid w:val="00F552FF"/>
    <w:pPr>
      <w:spacing w:after="0"/>
      <w:ind w:left="1200"/>
      <w:jc w:val="left"/>
    </w:pPr>
    <w:rPr>
      <w:rFonts w:asciiTheme="minorHAnsi" w:hAnsiTheme="minorHAnsi"/>
      <w:sz w:val="20"/>
      <w:szCs w:val="20"/>
    </w:rPr>
  </w:style>
  <w:style w:type="paragraph" w:styleId="TDC7">
    <w:name w:val="toc 7"/>
    <w:basedOn w:val="Normal"/>
    <w:next w:val="Normal"/>
    <w:autoRedefine/>
    <w:uiPriority w:val="39"/>
    <w:unhideWhenUsed/>
    <w:rsid w:val="00F552FF"/>
    <w:pPr>
      <w:spacing w:after="0"/>
      <w:ind w:left="1440"/>
      <w:jc w:val="left"/>
    </w:pPr>
    <w:rPr>
      <w:rFonts w:asciiTheme="minorHAnsi" w:hAnsiTheme="minorHAnsi"/>
      <w:sz w:val="20"/>
      <w:szCs w:val="20"/>
    </w:rPr>
  </w:style>
  <w:style w:type="paragraph" w:styleId="TDC8">
    <w:name w:val="toc 8"/>
    <w:basedOn w:val="Normal"/>
    <w:next w:val="Normal"/>
    <w:autoRedefine/>
    <w:uiPriority w:val="39"/>
    <w:unhideWhenUsed/>
    <w:rsid w:val="00F552FF"/>
    <w:pPr>
      <w:spacing w:after="0"/>
      <w:ind w:left="1680"/>
      <w:jc w:val="left"/>
    </w:pPr>
    <w:rPr>
      <w:rFonts w:asciiTheme="minorHAnsi" w:hAnsiTheme="minorHAnsi"/>
      <w:sz w:val="20"/>
      <w:szCs w:val="20"/>
    </w:rPr>
  </w:style>
  <w:style w:type="paragraph" w:styleId="TDC9">
    <w:name w:val="toc 9"/>
    <w:basedOn w:val="Normal"/>
    <w:next w:val="Normal"/>
    <w:autoRedefine/>
    <w:uiPriority w:val="39"/>
    <w:unhideWhenUsed/>
    <w:rsid w:val="00F552FF"/>
    <w:pPr>
      <w:spacing w:after="0"/>
      <w:ind w:left="1920"/>
      <w:jc w:val="left"/>
    </w:pPr>
    <w:rPr>
      <w:rFonts w:asciiTheme="minorHAnsi" w:hAnsiTheme="minorHAnsi"/>
      <w:sz w:val="20"/>
      <w:szCs w:val="20"/>
    </w:rPr>
  </w:style>
  <w:style w:type="paragraph" w:customStyle="1" w:styleId="Numrodepageblanc">
    <w:name w:val="Numéro de page (blanc)"/>
    <w:basedOn w:val="Normal"/>
    <w:qFormat/>
    <w:rsid w:val="0071779F"/>
    <w:pPr>
      <w:jc w:val="center"/>
    </w:pPr>
    <w:rPr>
      <w:rFonts w:ascii="Arial" w:hAnsi="Arial"/>
      <w:b/>
      <w:noProof/>
      <w:color w:val="F2F2F2" w:themeColor="background1" w:themeShade="F2"/>
    </w:rPr>
  </w:style>
  <w:style w:type="paragraph" w:customStyle="1" w:styleId="Margeblanche150">
    <w:name w:val="Marge blanche 150"/>
    <w:basedOn w:val="Margeblanche100"/>
    <w:qFormat/>
    <w:rsid w:val="004744E0"/>
    <w:rPr>
      <w:sz w:val="300"/>
    </w:rPr>
  </w:style>
  <w:style w:type="paragraph" w:customStyle="1" w:styleId="LogoGEII">
    <w:name w:val="Logo GEII"/>
    <w:basedOn w:val="Normal"/>
    <w:qFormat/>
    <w:rsid w:val="00A2217A"/>
    <w:pPr>
      <w:jc w:val="right"/>
    </w:pPr>
  </w:style>
  <w:style w:type="paragraph" w:customStyle="1" w:styleId="Margeblanche20">
    <w:name w:val="Marge blanche 20"/>
    <w:basedOn w:val="Margeblanche50"/>
    <w:qFormat/>
    <w:rsid w:val="0057056A"/>
    <w:rPr>
      <w:sz w:val="40"/>
    </w:rPr>
  </w:style>
  <w:style w:type="paragraph" w:customStyle="1" w:styleId="CoordonnesdpartementGEII">
    <w:name w:val="Coordonnées département GEII"/>
    <w:basedOn w:val="Licence"/>
    <w:qFormat/>
    <w:rsid w:val="00FC3E18"/>
    <w:pPr>
      <w:pBdr>
        <w:top w:val="single" w:sz="6" w:space="1" w:color="7F7F7F" w:themeColor="text1" w:themeTint="80"/>
      </w:pBdr>
    </w:pPr>
    <w:rPr>
      <w:i w:val="0"/>
    </w:rPr>
  </w:style>
  <w:style w:type="paragraph" w:customStyle="1" w:styleId="Image">
    <w:name w:val="Image"/>
    <w:basedOn w:val="Normal"/>
    <w:qFormat/>
    <w:rsid w:val="009064A5"/>
    <w:pPr>
      <w:spacing w:after="0"/>
      <w:jc w:val="center"/>
    </w:pPr>
    <w:rPr>
      <w:rFonts w:ascii="Calibri" w:eastAsia="Times New Roman" w:hAnsi="Calibri" w:cs="Times New Roman"/>
      <w:noProof/>
      <w:sz w:val="22"/>
      <w:szCs w:val="22"/>
    </w:rPr>
  </w:style>
  <w:style w:type="paragraph" w:styleId="Textoindependiente">
    <w:name w:val="Body Text"/>
    <w:basedOn w:val="Normal"/>
    <w:link w:val="TextoindependienteCar"/>
    <w:rsid w:val="009064A5"/>
    <w:pPr>
      <w:spacing w:line="276" w:lineRule="auto"/>
      <w:ind w:firstLine="567"/>
    </w:pPr>
    <w:rPr>
      <w:rFonts w:ascii="Calibri" w:eastAsia="Times New Roman" w:hAnsi="Calibri" w:cs="Times New Roman"/>
      <w:sz w:val="22"/>
      <w:szCs w:val="22"/>
    </w:rPr>
  </w:style>
  <w:style w:type="character" w:customStyle="1" w:styleId="TextoindependienteCar">
    <w:name w:val="Texto independiente Car"/>
    <w:basedOn w:val="Fuentedeprrafopredeter"/>
    <w:link w:val="Textoindependiente"/>
    <w:rsid w:val="009064A5"/>
    <w:rPr>
      <w:rFonts w:ascii="Calibri" w:eastAsia="Times New Roman" w:hAnsi="Calibri" w:cs="Times New Roman"/>
      <w:sz w:val="22"/>
      <w:szCs w:val="22"/>
    </w:rPr>
  </w:style>
  <w:style w:type="paragraph" w:styleId="Listaconnmeros">
    <w:name w:val="List Number"/>
    <w:basedOn w:val="Normal"/>
    <w:rsid w:val="009064A5"/>
    <w:pPr>
      <w:spacing w:after="200" w:line="276" w:lineRule="auto"/>
      <w:contextualSpacing/>
    </w:pPr>
    <w:rPr>
      <w:rFonts w:ascii="Calibri" w:eastAsia="Times New Roman" w:hAnsi="Calibri" w:cs="Times New Roman"/>
      <w:sz w:val="22"/>
      <w:szCs w:val="22"/>
    </w:rPr>
  </w:style>
  <w:style w:type="paragraph" w:styleId="Continuarlista2">
    <w:name w:val="List Continue 2"/>
    <w:basedOn w:val="Normal"/>
    <w:rsid w:val="009064A5"/>
    <w:pPr>
      <w:spacing w:line="276" w:lineRule="auto"/>
      <w:ind w:left="567"/>
      <w:contextualSpacing/>
    </w:pPr>
    <w:rPr>
      <w:rFonts w:ascii="Calibri" w:eastAsia="Times New Roman" w:hAnsi="Calibri" w:cs="Times New Roman"/>
      <w:sz w:val="22"/>
      <w:szCs w:val="22"/>
    </w:rPr>
  </w:style>
  <w:style w:type="character" w:styleId="Hipervnculo">
    <w:name w:val="Hyperlink"/>
    <w:basedOn w:val="Fuentedeprrafopredeter"/>
    <w:uiPriority w:val="99"/>
    <w:unhideWhenUsed/>
    <w:rsid w:val="00CA7341"/>
    <w:rPr>
      <w:color w:val="0000FF" w:themeColor="hyperlink"/>
      <w:u w:val="single"/>
    </w:rPr>
  </w:style>
  <w:style w:type="character" w:customStyle="1" w:styleId="UnresolvedMention">
    <w:name w:val="Unresolved Mention"/>
    <w:basedOn w:val="Fuentedeprrafopredeter"/>
    <w:uiPriority w:val="99"/>
    <w:semiHidden/>
    <w:unhideWhenUsed/>
    <w:rsid w:val="00CA7341"/>
    <w:rPr>
      <w:color w:val="605E5C"/>
      <w:shd w:val="clear" w:color="auto" w:fill="E1DFDD"/>
    </w:rPr>
  </w:style>
  <w:style w:type="character" w:styleId="Textodelmarcadordeposicin">
    <w:name w:val="Placeholder Text"/>
    <w:basedOn w:val="Fuentedeprrafopredeter"/>
    <w:uiPriority w:val="99"/>
    <w:semiHidden/>
    <w:rsid w:val="00F840EA"/>
    <w:rPr>
      <w:color w:val="808080"/>
    </w:rPr>
  </w:style>
  <w:style w:type="paragraph" w:customStyle="1" w:styleId="NormalLatinCMUSerif">
    <w:name w:val="Normal + (Latin) CMU Serif"/>
    <w:aliases w:val="10 pt"/>
    <w:basedOn w:val="Normal"/>
    <w:rsid w:val="00A94CE0"/>
    <w:pPr>
      <w:suppressAutoHyphens/>
      <w:spacing w:after="0"/>
    </w:pPr>
    <w:rPr>
      <w:rFonts w:ascii="CMU Serif" w:eastAsia="Times New Roman" w:hAnsi="CMU Serif" w:cs="Times New Roman"/>
      <w:lang w:eastAsia="ar-SA"/>
    </w:rPr>
  </w:style>
  <w:style w:type="paragraph" w:customStyle="1" w:styleId="Corpsdetexte21">
    <w:name w:val="Corps de texte 21"/>
    <w:basedOn w:val="Normal"/>
    <w:rsid w:val="00F85044"/>
    <w:pPr>
      <w:suppressAutoHyphens/>
      <w:spacing w:after="0"/>
    </w:pPr>
    <w:rPr>
      <w:rFonts w:ascii="Times" w:eastAsia="Times New Roman" w:hAnsi="Times" w:cs="Times New Roman"/>
      <w:szCs w:val="20"/>
      <w:lang w:eastAsia="ar-SA"/>
    </w:rPr>
  </w:style>
  <w:style w:type="paragraph" w:customStyle="1" w:styleId="Retraitcorpsdetexte21">
    <w:name w:val="Retrait corps de texte 21"/>
    <w:basedOn w:val="Normal"/>
    <w:rsid w:val="00C326BD"/>
    <w:pPr>
      <w:suppressAutoHyphens/>
      <w:spacing w:after="0"/>
      <w:ind w:left="708"/>
    </w:pPr>
    <w:rPr>
      <w:rFonts w:ascii="Times" w:eastAsia="Times New Roman" w:hAnsi="Times" w:cs="Times New Roman"/>
      <w:i/>
      <w:szCs w:val="20"/>
      <w:lang w:eastAsia="ar-SA"/>
    </w:rPr>
  </w:style>
  <w:style w:type="paragraph" w:styleId="NormalWeb">
    <w:name w:val="Normal (Web)"/>
    <w:basedOn w:val="Normal"/>
    <w:uiPriority w:val="99"/>
    <w:semiHidden/>
    <w:unhideWhenUsed/>
    <w:rsid w:val="00806CC8"/>
    <w:pPr>
      <w:spacing w:before="100" w:beforeAutospacing="1" w:after="142" w:line="288" w:lineRule="auto"/>
      <w:jc w:val="left"/>
    </w:pPr>
    <w:rPr>
      <w:rFonts w:eastAsia="Times New Roman" w:cs="Times New Roman"/>
    </w:rPr>
  </w:style>
  <w:style w:type="paragraph" w:styleId="Textoindependiente2">
    <w:name w:val="Body Text 2"/>
    <w:basedOn w:val="Normal"/>
    <w:link w:val="Textoindependiente2Car"/>
    <w:rsid w:val="00580932"/>
    <w:pPr>
      <w:suppressAutoHyphens/>
      <w:spacing w:line="480" w:lineRule="auto"/>
      <w:jc w:val="left"/>
    </w:pPr>
    <w:rPr>
      <w:rFonts w:eastAsia="Times New Roman" w:cs="Times New Roman"/>
      <w:lang w:eastAsia="ar-SA"/>
    </w:rPr>
  </w:style>
  <w:style w:type="character" w:customStyle="1" w:styleId="Textoindependiente2Car">
    <w:name w:val="Texto independiente 2 Car"/>
    <w:basedOn w:val="Fuentedeprrafopredeter"/>
    <w:link w:val="Textoindependiente2"/>
    <w:rsid w:val="00580932"/>
    <w:rPr>
      <w:rFonts w:ascii="Times New Roman" w:eastAsia="Times New Roman" w:hAnsi="Times New Roman" w:cs="Times New Roman"/>
      <w:lang w:eastAsia="ar-SA"/>
    </w:rPr>
  </w:style>
  <w:style w:type="paragraph" w:styleId="Subttulo">
    <w:name w:val="Subtitle"/>
    <w:basedOn w:val="Normal"/>
    <w:link w:val="SubttuloCar"/>
    <w:qFormat/>
    <w:rsid w:val="00DB3D3A"/>
    <w:pPr>
      <w:suppressAutoHyphens/>
      <w:spacing w:after="60"/>
      <w:jc w:val="center"/>
      <w:outlineLvl w:val="1"/>
    </w:pPr>
    <w:rPr>
      <w:rFonts w:ascii="Arial" w:eastAsia="Times New Roman" w:hAnsi="Arial" w:cs="Arial"/>
      <w:lang w:eastAsia="ar-SA"/>
    </w:rPr>
  </w:style>
  <w:style w:type="character" w:customStyle="1" w:styleId="SubttuloCar">
    <w:name w:val="Subtítulo Car"/>
    <w:basedOn w:val="Fuentedeprrafopredeter"/>
    <w:link w:val="Subttulo"/>
    <w:rsid w:val="00DB3D3A"/>
    <w:rPr>
      <w:rFonts w:ascii="Arial" w:eastAsia="Times New Roman" w:hAnsi="Arial" w:cs="Arial"/>
      <w:lang w:eastAsia="ar-SA"/>
    </w:rPr>
  </w:style>
  <w:style w:type="paragraph" w:styleId="Textoindependiente3">
    <w:name w:val="Body Text 3"/>
    <w:basedOn w:val="Normal"/>
    <w:link w:val="Textoindependiente3Car"/>
    <w:rsid w:val="00DB3D3A"/>
    <w:pPr>
      <w:suppressAutoHyphens/>
      <w:jc w:val="left"/>
    </w:pPr>
    <w:rPr>
      <w:rFonts w:eastAsia="Times New Roman" w:cs="Times New Roman"/>
      <w:sz w:val="16"/>
      <w:szCs w:val="16"/>
      <w:lang w:eastAsia="ar-SA"/>
    </w:rPr>
  </w:style>
  <w:style w:type="character" w:customStyle="1" w:styleId="Textoindependiente3Car">
    <w:name w:val="Texto independiente 3 Car"/>
    <w:basedOn w:val="Fuentedeprrafopredeter"/>
    <w:link w:val="Textoindependiente3"/>
    <w:rsid w:val="00DB3D3A"/>
    <w:rPr>
      <w:rFonts w:ascii="Times New Roman" w:eastAsia="Times New Roman" w:hAnsi="Times New Roman" w:cs="Times New Roman"/>
      <w:sz w:val="16"/>
      <w:szCs w:val="16"/>
      <w:lang w:eastAsia="ar-SA"/>
    </w:rPr>
  </w:style>
  <w:style w:type="paragraph" w:styleId="Sangra3detindependiente">
    <w:name w:val="Body Text Indent 3"/>
    <w:basedOn w:val="Normal"/>
    <w:link w:val="Sangra3detindependienteCar"/>
    <w:uiPriority w:val="99"/>
    <w:semiHidden/>
    <w:unhideWhenUsed/>
    <w:rsid w:val="0034507F"/>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4507F"/>
    <w:rPr>
      <w:rFonts w:ascii="Times New Roman" w:hAnsi="Times New Roman"/>
      <w:sz w:val="16"/>
      <w:szCs w:val="16"/>
    </w:rPr>
  </w:style>
  <w:style w:type="paragraph" w:styleId="Sangradetextonormal">
    <w:name w:val="Body Text Indent"/>
    <w:basedOn w:val="Normal"/>
    <w:link w:val="SangradetextonormalCar"/>
    <w:uiPriority w:val="99"/>
    <w:semiHidden/>
    <w:unhideWhenUsed/>
    <w:rsid w:val="00726BE0"/>
    <w:pPr>
      <w:ind w:left="283"/>
    </w:pPr>
  </w:style>
  <w:style w:type="character" w:customStyle="1" w:styleId="SangradetextonormalCar">
    <w:name w:val="Sangría de texto normal Car"/>
    <w:basedOn w:val="Fuentedeprrafopredeter"/>
    <w:link w:val="Sangradetextonormal"/>
    <w:uiPriority w:val="99"/>
    <w:semiHidden/>
    <w:rsid w:val="00726BE0"/>
    <w:rPr>
      <w:rFonts w:ascii="Times New Roman" w:hAnsi="Times New Roman"/>
    </w:rPr>
  </w:style>
  <w:style w:type="paragraph" w:styleId="Sangra2detindependiente">
    <w:name w:val="Body Text Indent 2"/>
    <w:basedOn w:val="Normal"/>
    <w:link w:val="Sangra2detindependienteCar"/>
    <w:uiPriority w:val="99"/>
    <w:semiHidden/>
    <w:unhideWhenUsed/>
    <w:rsid w:val="00726BE0"/>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6B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22644">
      <w:bodyDiv w:val="1"/>
      <w:marLeft w:val="0"/>
      <w:marRight w:val="0"/>
      <w:marTop w:val="0"/>
      <w:marBottom w:val="0"/>
      <w:divBdr>
        <w:top w:val="none" w:sz="0" w:space="0" w:color="auto"/>
        <w:left w:val="none" w:sz="0" w:space="0" w:color="auto"/>
        <w:bottom w:val="none" w:sz="0" w:space="0" w:color="auto"/>
        <w:right w:val="none" w:sz="0" w:space="0" w:color="auto"/>
      </w:divBdr>
    </w:div>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51626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5EFB-7995-44CF-9F97-209144EB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1226</Words>
  <Characters>6990</Characters>
  <Application>Microsoft Office Word</Application>
  <DocSecurity>0</DocSecurity>
  <Lines>58</Lines>
  <Paragraphs>16</Paragraphs>
  <ScaleCrop>false</ScaleCrop>
  <HeadingPairs>
    <vt:vector size="6" baseType="variant">
      <vt:variant>
        <vt:lpstr>Título</vt:lpstr>
      </vt:variant>
      <vt:variant>
        <vt:i4>1</vt:i4>
      </vt:variant>
      <vt:variant>
        <vt:lpstr>Titre</vt:lpstr>
      </vt:variant>
      <vt:variant>
        <vt:i4>1</vt:i4>
      </vt:variant>
      <vt:variant>
        <vt:lpstr>Headings</vt:lpstr>
      </vt:variant>
      <vt:variant>
        <vt:i4>11</vt:i4>
      </vt:variant>
    </vt:vector>
  </HeadingPairs>
  <TitlesOfParts>
    <vt:vector size="13" baseType="lpstr">
      <vt:lpstr/>
      <vt:lpstr/>
      <vt:lpstr>Recommandations générales</vt:lpstr>
      <vt:lpstr>Zone de titres et informations générales du document</vt:lpstr>
      <vt:lpstr>Hiérarchie de titres</vt:lpstr>
      <vt:lpstr>Titre 1</vt:lpstr>
      <vt:lpstr>    Titre 2</vt:lpstr>
      <vt:lpstr>        Titre 3</vt:lpstr>
      <vt:lpstr>Figures et tableaux</vt:lpstr>
      <vt:lpstr>Mises en formes particulières</vt:lpstr>
      <vt:lpstr>    Questions et cadres réponses</vt:lpstr>
      <vt:lpstr>    Code</vt:lpstr>
      <vt:lpstr>    Notes de bas de page, renvoies, etc.</vt:lpstr>
    </vt:vector>
  </TitlesOfParts>
  <Company>GEii IUT Bordeaux 1</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Aguirre</dc:creator>
  <cp:lastModifiedBy>Daniel Aguirre</cp:lastModifiedBy>
  <cp:revision>13</cp:revision>
  <cp:lastPrinted>2020-03-31T23:02:00Z</cp:lastPrinted>
  <dcterms:created xsi:type="dcterms:W3CDTF">2020-03-31T22:51:00Z</dcterms:created>
  <dcterms:modified xsi:type="dcterms:W3CDTF">2020-03-31T23:02:00Z</dcterms:modified>
</cp:coreProperties>
</file>