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41B" w14:textId="3C4210CD" w:rsidR="00AA49E5" w:rsidRPr="00AA49E5" w:rsidRDefault="007905C8" w:rsidP="00AA49E5">
      <w:pPr>
        <w:pStyle w:val="Titre2"/>
        <w:numPr>
          <w:ilvl w:val="0"/>
          <w:numId w:val="0"/>
        </w:numPr>
        <w:spacing w:before="120" w:after="120" w:line="240" w:lineRule="auto"/>
        <w:jc w:val="center"/>
        <w:rPr>
          <w:rFonts w:ascii="Arial" w:hAnsi="Arial" w:cs="Arial"/>
          <w:b/>
          <w:bCs/>
          <w:sz w:val="36"/>
          <w:szCs w:val="36"/>
        </w:rPr>
      </w:pPr>
      <w:r>
        <w:rPr>
          <w:rFonts w:ascii="Arial" w:hAnsi="Arial" w:cs="Arial"/>
          <w:b/>
          <w:bCs/>
          <w:sz w:val="36"/>
          <w:szCs w:val="36"/>
        </w:rPr>
        <w:t>Synchronisation des données</w:t>
      </w:r>
    </w:p>
    <w:p w14:paraId="5E8B2E50" w14:textId="31792CBA" w:rsidR="008455D6" w:rsidRPr="005543A7" w:rsidRDefault="00976980" w:rsidP="0066309C">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7DE2E38"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r w:rsidR="00DB104A" w:rsidRPr="00F53E9D">
        <w:rPr>
          <w:rFonts w:ascii="Arial" w:hAnsi="Arial" w:cs="Arial"/>
          <w:b/>
          <w:bCs/>
        </w:rPr>
        <w:t xml:space="preserve"> </w:t>
      </w:r>
      <w:bookmarkEnd w:id="1"/>
    </w:p>
    <w:p w14:paraId="7010417C" w14:textId="66F6D418" w:rsidR="00842872" w:rsidRPr="00C64D83" w:rsidRDefault="00842872" w:rsidP="00842872">
      <w:pPr>
        <w:spacing w:after="0" w:line="240" w:lineRule="auto"/>
        <w:jc w:val="both"/>
        <w:rPr>
          <w:b/>
          <w:bCs/>
        </w:rPr>
      </w:pPr>
      <w:r>
        <w:t xml:space="preserve">Les </w:t>
      </w:r>
      <w:r w:rsidR="007513B2">
        <w:t xml:space="preserve">données issues des </w:t>
      </w:r>
      <w:r>
        <w:t>capteurs situés sur la pou</w:t>
      </w:r>
      <w:r w:rsidR="007513B2">
        <w:t xml:space="preserve">tre, doivent </w:t>
      </w:r>
      <w:r w:rsidR="00CE2384">
        <w:t xml:space="preserve">être </w:t>
      </w:r>
      <w:r w:rsidRPr="00C64D83">
        <w:t>synchronis</w:t>
      </w:r>
      <w:r w:rsidR="00CE2384">
        <w:t>és</w:t>
      </w:r>
      <w:r w:rsidRPr="00C64D83">
        <w:t xml:space="preserve"> </w:t>
      </w:r>
      <w:r w:rsidRPr="00C64D83">
        <w:rPr>
          <w:b/>
          <w:bCs/>
        </w:rPr>
        <w:t>avant leur traitement</w:t>
      </w:r>
      <w:r w:rsidRPr="00C64D83">
        <w:t xml:space="preserve"> </w:t>
      </w:r>
      <w:r w:rsidRPr="00C64D83">
        <w:rPr>
          <w:b/>
          <w:bCs/>
        </w:rPr>
        <w:t>ou leurs analyses</w:t>
      </w:r>
      <w:r w:rsidR="00CE2384">
        <w:rPr>
          <w:b/>
          <w:bCs/>
        </w:rPr>
        <w:t xml:space="preserve"> </w:t>
      </w:r>
      <w:r w:rsidR="00CE2384" w:rsidRPr="00992C4D">
        <w:t>afin de permettre leurs combinaisons</w:t>
      </w:r>
      <w:r w:rsidR="00992C4D">
        <w:t xml:space="preserve"> dans des modèles de fusion.</w:t>
      </w:r>
      <w:r w:rsidR="00CE2384">
        <w:rPr>
          <w:b/>
          <w:bCs/>
        </w:rPr>
        <w:t xml:space="preserve"> </w:t>
      </w:r>
      <w:r w:rsidRPr="00C64D83">
        <w:t>Les travaux de</w:t>
      </w:r>
      <w:r w:rsidRPr="00C64D83">
        <w:rPr>
          <w:b/>
          <w:bCs/>
        </w:rPr>
        <w:t xml:space="preserve"> </w:t>
      </w:r>
      <w:r w:rsidRPr="00C64D83">
        <w:t xml:space="preserve">Michèle Rombaut </w:t>
      </w:r>
      <w:r w:rsidRPr="00C64D83">
        <w:fldChar w:fldCharType="begin"/>
      </w:r>
      <w:r w:rsidRPr="00C64D83">
        <w:instrText xml:space="preserve"> ADDIN ZOTERO_ITEM CSL_CITATION {"citationID":"wnMb9Vjq","properties":{"formattedCitation":"(Rombaut, 2003)","plainCitation":"(Rombaut, 2003)","noteIndex":0},"citationItems":[{"id":228,"uris":["http://zotero.org/users/local/hFTqMwgW/items/T66YJQTQ"],"itemData":{"id":228,"type":"book","collection-title":"Traitement du signal et de l’image","edition":"Lavoisier","publisher":"Hermes édition","title":"Fusion d’informations en traitement du signal et des images.","author":[{"family":"Rombaut","given":"Michèle"}],"issued":{"date-parts":[["2003"]]}}}],"schema":"https://github.com/citation-style-language/schema/raw/master/csl-citation.json"} </w:instrText>
      </w:r>
      <w:r w:rsidRPr="00C64D83">
        <w:fldChar w:fldCharType="separate"/>
      </w:r>
      <w:r w:rsidRPr="00C64D83">
        <w:rPr>
          <w:rFonts w:ascii="Calibri" w:hAnsi="Calibri" w:cs="Calibri"/>
        </w:rPr>
        <w:t>(2003)</w:t>
      </w:r>
      <w:r w:rsidRPr="00C64D83">
        <w:fldChar w:fldCharType="end"/>
      </w:r>
      <w:r w:rsidRPr="00C64D83">
        <w:t xml:space="preserve"> décrivent une méthode de combinaison d'informations provenant de différentes sources. Cette méthode consiste à utiliser alternativement la prédiction de la mesure et leurs combinaisons pour les deux capteurs. Ils supposent que les capteurs sont asynchrones, c'est-à-dire que les fréquences d'échantillonnage et les temps de traitement sont indépendants</w:t>
      </w:r>
      <w:r w:rsidR="00EF357F">
        <w:t>, ce qui est notre cas</w:t>
      </w:r>
      <w:r w:rsidRPr="00C64D83">
        <w:t xml:space="preserve">. Nous souhaitons mener une étude pour la mise en œuvre de ces techniques. </w:t>
      </w:r>
    </w:p>
    <w:p w14:paraId="46768F12" w14:textId="0863A5F1" w:rsidR="007905C8" w:rsidRPr="007905C8" w:rsidRDefault="00D170C6" w:rsidP="00D170C6">
      <w:pPr>
        <w:jc w:val="center"/>
      </w:pPr>
      <w:r>
        <w:rPr>
          <w:noProof/>
        </w:rPr>
        <w:drawing>
          <wp:inline distT="0" distB="0" distL="0" distR="0" wp14:anchorId="34A87C2C" wp14:editId="4AE8A860">
            <wp:extent cx="4632960" cy="221237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0055" cy="2220537"/>
                    </a:xfrm>
                    <a:prstGeom prst="rect">
                      <a:avLst/>
                    </a:prstGeom>
                    <a:noFill/>
                  </pic:spPr>
                </pic:pic>
              </a:graphicData>
            </a:graphic>
          </wp:inline>
        </w:drawing>
      </w:r>
    </w:p>
    <w:p w14:paraId="2BF56422" w14:textId="0213011B" w:rsidR="00D170C6" w:rsidRDefault="00D170C6" w:rsidP="00D170C6">
      <w:pPr>
        <w:spacing w:after="0" w:line="240" w:lineRule="auto"/>
        <w:jc w:val="center"/>
        <w:rPr>
          <w:i/>
          <w:iCs/>
          <w:sz w:val="20"/>
          <w:szCs w:val="20"/>
        </w:rPr>
      </w:pPr>
      <w:r w:rsidRPr="00C64D83">
        <w:rPr>
          <w:i/>
          <w:iCs/>
          <w:sz w:val="20"/>
          <w:szCs w:val="20"/>
        </w:rPr>
        <w:t xml:space="preserve">Figure </w:t>
      </w:r>
      <w:r w:rsidR="005E7E7F">
        <w:rPr>
          <w:i/>
          <w:iCs/>
          <w:sz w:val="20"/>
          <w:szCs w:val="20"/>
        </w:rPr>
        <w:t>2</w:t>
      </w:r>
      <w:r w:rsidRPr="00C64D83">
        <w:rPr>
          <w:i/>
          <w:iCs/>
          <w:sz w:val="20"/>
          <w:szCs w:val="20"/>
        </w:rPr>
        <w:t xml:space="preserve"> – </w:t>
      </w:r>
      <w:r>
        <w:rPr>
          <w:i/>
          <w:iCs/>
          <w:sz w:val="20"/>
          <w:szCs w:val="20"/>
        </w:rPr>
        <w:t>Chaine de traitement de l’information</w:t>
      </w:r>
    </w:p>
    <w:p w14:paraId="69AA77D9" w14:textId="4BC4A0DD" w:rsidR="00D170C6" w:rsidRDefault="00D170C6" w:rsidP="00D170C6">
      <w:pPr>
        <w:spacing w:after="0" w:line="240" w:lineRule="auto"/>
        <w:jc w:val="center"/>
        <w:rPr>
          <w:i/>
          <w:iCs/>
          <w:sz w:val="20"/>
          <w:szCs w:val="20"/>
        </w:rPr>
      </w:pPr>
    </w:p>
    <w:p w14:paraId="6F878741" w14:textId="4DC16004" w:rsidR="0031264A" w:rsidRPr="00D170C6" w:rsidRDefault="0066309C" w:rsidP="005640CC">
      <w:pPr>
        <w:pStyle w:val="Default"/>
        <w:rPr>
          <w:color w:val="auto"/>
          <w:sz w:val="22"/>
          <w:szCs w:val="22"/>
        </w:rPr>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email: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Telephone: 06 32 21 46 89</w:t>
      </w:r>
    </w:p>
    <w:p w14:paraId="0DB084D9" w14:textId="77777777" w:rsidR="0093232C" w:rsidRPr="00062321" w:rsidRDefault="00D170C6" w:rsidP="0093232C">
      <w:pPr>
        <w:pStyle w:val="Bibliographie"/>
        <w:spacing w:after="0" w:line="240" w:lineRule="auto"/>
        <w:jc w:val="both"/>
        <w:rPr>
          <w:rFonts w:ascii="Calibri" w:hAnsi="Calibri" w:cs="Calibri"/>
          <w:lang w:val="en-US"/>
        </w:rPr>
      </w:pPr>
      <w:r w:rsidRPr="00D170C6">
        <w:rPr>
          <w:rFonts w:ascii="Arial" w:hAnsi="Arial" w:cs="Arial"/>
          <w:b/>
          <w:color w:val="00B0F0"/>
          <w:sz w:val="26"/>
          <w:szCs w:val="26"/>
        </w:rPr>
        <w:t>Bibliographie :</w:t>
      </w:r>
      <w:r w:rsidR="0093232C">
        <w:rPr>
          <w:rFonts w:ascii="Arial" w:hAnsi="Arial" w:cs="Arial"/>
          <w:b/>
          <w:color w:val="00B0F0"/>
          <w:sz w:val="26"/>
          <w:szCs w:val="26"/>
        </w:rPr>
        <w:t xml:space="preserve"> </w:t>
      </w:r>
      <w:r w:rsidR="0093232C" w:rsidRPr="0093232C">
        <w:rPr>
          <w:rFonts w:ascii="Calibri" w:hAnsi="Calibri" w:cs="Calibri"/>
          <w:i/>
          <w:iCs/>
        </w:rPr>
        <w:t xml:space="preserve">Rombaut, M., 2003. Fusion d’informations en traitement du signal et des images., Lavoisier. ed, Traitement du signal et de l’image. </w:t>
      </w:r>
      <w:r w:rsidR="0093232C" w:rsidRPr="0093232C">
        <w:rPr>
          <w:rFonts w:ascii="Calibri" w:hAnsi="Calibri" w:cs="Calibri"/>
          <w:i/>
          <w:iCs/>
          <w:lang w:val="en-US"/>
        </w:rPr>
        <w:t>Hermes édition.</w:t>
      </w:r>
    </w:p>
    <w:p w14:paraId="445DB522" w14:textId="47E528F0" w:rsidR="00D170C6" w:rsidRPr="00D170C6" w:rsidRDefault="00D170C6" w:rsidP="005640CC">
      <w:pPr>
        <w:pStyle w:val="Default"/>
        <w:rPr>
          <w:rFonts w:ascii="Arial" w:hAnsi="Arial" w:cs="Arial"/>
          <w:b/>
          <w:color w:val="00B0F0"/>
          <w:sz w:val="26"/>
          <w:szCs w:val="26"/>
        </w:rPr>
      </w:pPr>
    </w:p>
    <w:p w14:paraId="134F8340" w14:textId="77777777" w:rsidR="00D170C6" w:rsidRPr="00D170C6" w:rsidRDefault="00D170C6" w:rsidP="005640CC">
      <w:pPr>
        <w:pStyle w:val="Default"/>
      </w:pPr>
    </w:p>
    <w:sectPr w:rsidR="00D170C6" w:rsidRPr="00D170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A27A" w14:textId="77777777" w:rsidR="00EC3C9E" w:rsidRDefault="00EC3C9E" w:rsidP="00856E2F">
      <w:pPr>
        <w:spacing w:after="0" w:line="240" w:lineRule="auto"/>
      </w:pPr>
      <w:r>
        <w:separator/>
      </w:r>
    </w:p>
  </w:endnote>
  <w:endnote w:type="continuationSeparator" w:id="0">
    <w:p w14:paraId="5121ED5B" w14:textId="77777777" w:rsidR="00EC3C9E" w:rsidRDefault="00EC3C9E"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536E" w14:textId="77777777" w:rsidR="00EC3C9E" w:rsidRDefault="00EC3C9E" w:rsidP="00856E2F">
      <w:pPr>
        <w:spacing w:after="0" w:line="240" w:lineRule="auto"/>
      </w:pPr>
      <w:r>
        <w:separator/>
      </w:r>
    </w:p>
  </w:footnote>
  <w:footnote w:type="continuationSeparator" w:id="0">
    <w:p w14:paraId="2F788589" w14:textId="77777777" w:rsidR="00EC3C9E" w:rsidRDefault="00EC3C9E"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9"/>
  </w:num>
  <w:num w:numId="4">
    <w:abstractNumId w:val="6"/>
  </w:num>
  <w:num w:numId="5">
    <w:abstractNumId w:val="27"/>
  </w:num>
  <w:num w:numId="6">
    <w:abstractNumId w:val="3"/>
  </w:num>
  <w:num w:numId="7">
    <w:abstractNumId w:val="21"/>
  </w:num>
  <w:num w:numId="8">
    <w:abstractNumId w:val="17"/>
  </w:num>
  <w:num w:numId="9">
    <w:abstractNumId w:val="24"/>
  </w:num>
  <w:num w:numId="10">
    <w:abstractNumId w:val="11"/>
  </w:num>
  <w:num w:numId="11">
    <w:abstractNumId w:val="15"/>
  </w:num>
  <w:num w:numId="12">
    <w:abstractNumId w:val="0"/>
  </w:num>
  <w:num w:numId="13">
    <w:abstractNumId w:val="14"/>
  </w:num>
  <w:num w:numId="14">
    <w:abstractNumId w:val="7"/>
  </w:num>
  <w:num w:numId="15">
    <w:abstractNumId w:val="29"/>
  </w:num>
  <w:num w:numId="16">
    <w:abstractNumId w:val="12"/>
  </w:num>
  <w:num w:numId="17">
    <w:abstractNumId w:val="8"/>
  </w:num>
  <w:num w:numId="18">
    <w:abstractNumId w:val="5"/>
  </w:num>
  <w:num w:numId="19">
    <w:abstractNumId w:val="22"/>
  </w:num>
  <w:num w:numId="20">
    <w:abstractNumId w:val="30"/>
  </w:num>
  <w:num w:numId="21">
    <w:abstractNumId w:val="1"/>
  </w:num>
  <w:num w:numId="22">
    <w:abstractNumId w:val="31"/>
  </w:num>
  <w:num w:numId="23">
    <w:abstractNumId w:val="25"/>
  </w:num>
  <w:num w:numId="24">
    <w:abstractNumId w:val="32"/>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9"/>
  </w:num>
  <w:num w:numId="32">
    <w:abstractNumId w:val="26"/>
  </w:num>
  <w:num w:numId="33">
    <w:abstractNumId w:val="16"/>
  </w:num>
  <w:num w:numId="34">
    <w:abstractNumId w:val="28"/>
  </w:num>
  <w:num w:numId="35">
    <w:abstractNumId w:val="12"/>
  </w:num>
  <w:num w:numId="36">
    <w:abstractNumId w:val="4"/>
  </w:num>
  <w:num w:numId="37">
    <w:abstractNumId w:val="20"/>
  </w:num>
  <w:num w:numId="38">
    <w:abstractNumId w:val="18"/>
  </w:num>
  <w:num w:numId="39">
    <w:abstractNumId w:val="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B056B"/>
    <w:rsid w:val="000B4FA5"/>
    <w:rsid w:val="000C37B3"/>
    <w:rsid w:val="000D6D52"/>
    <w:rsid w:val="000D70B7"/>
    <w:rsid w:val="000F2584"/>
    <w:rsid w:val="00111AD0"/>
    <w:rsid w:val="00150F65"/>
    <w:rsid w:val="00152735"/>
    <w:rsid w:val="00157C53"/>
    <w:rsid w:val="001655BB"/>
    <w:rsid w:val="00174C01"/>
    <w:rsid w:val="00174F2C"/>
    <w:rsid w:val="00176A4D"/>
    <w:rsid w:val="00182990"/>
    <w:rsid w:val="001B0BAC"/>
    <w:rsid w:val="001D1217"/>
    <w:rsid w:val="001E176A"/>
    <w:rsid w:val="001E22C4"/>
    <w:rsid w:val="00232850"/>
    <w:rsid w:val="00234D91"/>
    <w:rsid w:val="002A2489"/>
    <w:rsid w:val="002C078F"/>
    <w:rsid w:val="002D5DC1"/>
    <w:rsid w:val="00303334"/>
    <w:rsid w:val="00314137"/>
    <w:rsid w:val="00317F11"/>
    <w:rsid w:val="00324C44"/>
    <w:rsid w:val="00337B22"/>
    <w:rsid w:val="00350A05"/>
    <w:rsid w:val="003526FC"/>
    <w:rsid w:val="00353DEC"/>
    <w:rsid w:val="00375C37"/>
    <w:rsid w:val="003B1CA5"/>
    <w:rsid w:val="003D7080"/>
    <w:rsid w:val="003F4381"/>
    <w:rsid w:val="003F461B"/>
    <w:rsid w:val="003F68C9"/>
    <w:rsid w:val="004050A5"/>
    <w:rsid w:val="0042049A"/>
    <w:rsid w:val="0042083C"/>
    <w:rsid w:val="0043614A"/>
    <w:rsid w:val="00444090"/>
    <w:rsid w:val="00455289"/>
    <w:rsid w:val="004679CD"/>
    <w:rsid w:val="00470137"/>
    <w:rsid w:val="00490B07"/>
    <w:rsid w:val="004A0F71"/>
    <w:rsid w:val="005410C8"/>
    <w:rsid w:val="00546881"/>
    <w:rsid w:val="005473FF"/>
    <w:rsid w:val="005543A7"/>
    <w:rsid w:val="005640CC"/>
    <w:rsid w:val="00570AB6"/>
    <w:rsid w:val="005A21B1"/>
    <w:rsid w:val="005B0147"/>
    <w:rsid w:val="005D31A5"/>
    <w:rsid w:val="005D3442"/>
    <w:rsid w:val="005E7E7F"/>
    <w:rsid w:val="005F18BB"/>
    <w:rsid w:val="006022A8"/>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1D54"/>
    <w:rsid w:val="008D6452"/>
    <w:rsid w:val="008E34B0"/>
    <w:rsid w:val="008E5664"/>
    <w:rsid w:val="008F50C7"/>
    <w:rsid w:val="008F6C62"/>
    <w:rsid w:val="008F752A"/>
    <w:rsid w:val="00900325"/>
    <w:rsid w:val="0093232C"/>
    <w:rsid w:val="0096464A"/>
    <w:rsid w:val="0096649E"/>
    <w:rsid w:val="00976980"/>
    <w:rsid w:val="00976CE8"/>
    <w:rsid w:val="0097713D"/>
    <w:rsid w:val="00991A9D"/>
    <w:rsid w:val="00992C4D"/>
    <w:rsid w:val="009B455C"/>
    <w:rsid w:val="009B5D3A"/>
    <w:rsid w:val="009B68A0"/>
    <w:rsid w:val="009D0835"/>
    <w:rsid w:val="009D3AC8"/>
    <w:rsid w:val="009D560A"/>
    <w:rsid w:val="009E00E7"/>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C01235"/>
    <w:rsid w:val="00C04526"/>
    <w:rsid w:val="00C127DE"/>
    <w:rsid w:val="00C41028"/>
    <w:rsid w:val="00C452C9"/>
    <w:rsid w:val="00C54276"/>
    <w:rsid w:val="00C602C9"/>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73181"/>
    <w:rsid w:val="00D77445"/>
    <w:rsid w:val="00D91D64"/>
    <w:rsid w:val="00D92E93"/>
    <w:rsid w:val="00D94AA8"/>
    <w:rsid w:val="00DA78EF"/>
    <w:rsid w:val="00DB104A"/>
    <w:rsid w:val="00DB1D3A"/>
    <w:rsid w:val="00DB6788"/>
    <w:rsid w:val="00DD6026"/>
    <w:rsid w:val="00DF7673"/>
    <w:rsid w:val="00E05924"/>
    <w:rsid w:val="00E1067A"/>
    <w:rsid w:val="00E13E4C"/>
    <w:rsid w:val="00E47EAF"/>
    <w:rsid w:val="00E70637"/>
    <w:rsid w:val="00E70E5B"/>
    <w:rsid w:val="00E77A20"/>
    <w:rsid w:val="00E90AEC"/>
    <w:rsid w:val="00EA5B99"/>
    <w:rsid w:val="00EC0A15"/>
    <w:rsid w:val="00EC3C9E"/>
    <w:rsid w:val="00EE23D1"/>
    <w:rsid w:val="00EF2023"/>
    <w:rsid w:val="00EF357F"/>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RIVERO Alain (SNCF RESEAU / Directions Techniques Réseau / DGII DTR IP3M DM Matrice)</cp:lastModifiedBy>
  <cp:revision>17</cp:revision>
  <dcterms:created xsi:type="dcterms:W3CDTF">2022-10-20T12:02:00Z</dcterms:created>
  <dcterms:modified xsi:type="dcterms:W3CDTF">2022-10-20T12:47:00Z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